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2C5DD" w14:textId="19F0738E" w:rsidR="00846607" w:rsidRPr="00EB167F" w:rsidRDefault="00846607" w:rsidP="006D3DDE">
      <w:pPr>
        <w:pStyle w:val="Textoindependiente"/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 w:rsidRPr="00EB167F">
        <w:rPr>
          <w:rFonts w:asciiTheme="majorHAnsi" w:hAnsiTheme="majorHAnsi" w:cstheme="majorHAnsi"/>
          <w:b/>
        </w:rPr>
        <w:t>- CURSO</w:t>
      </w:r>
      <w:r w:rsidR="00396BE1" w:rsidRPr="00EB167F">
        <w:rPr>
          <w:rFonts w:asciiTheme="majorHAnsi" w:hAnsiTheme="majorHAnsi" w:cstheme="majorHAnsi"/>
          <w:b/>
        </w:rPr>
        <w:t xml:space="preserve"> de FORMACIÓN </w:t>
      </w:r>
      <w:r w:rsidRPr="00EB167F">
        <w:rPr>
          <w:rFonts w:asciiTheme="majorHAnsi" w:hAnsiTheme="majorHAnsi" w:cstheme="majorHAnsi"/>
          <w:b/>
        </w:rPr>
        <w:t>–</w:t>
      </w:r>
    </w:p>
    <w:p w14:paraId="6FB49C99" w14:textId="7B56E080" w:rsidR="00793FFF" w:rsidRPr="00EB167F" w:rsidRDefault="00793FFF" w:rsidP="00793FFF">
      <w:pPr>
        <w:pStyle w:val="Textoindependiente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B167F">
        <w:rPr>
          <w:rFonts w:asciiTheme="majorHAnsi" w:hAnsiTheme="majorHAnsi" w:cstheme="majorHAnsi"/>
          <w:b/>
          <w:sz w:val="28"/>
          <w:szCs w:val="28"/>
        </w:rPr>
        <w:t xml:space="preserve">CURSO </w:t>
      </w:r>
      <w:r w:rsidR="00EB167F" w:rsidRPr="00EB167F">
        <w:rPr>
          <w:rFonts w:asciiTheme="majorHAnsi" w:hAnsiTheme="majorHAnsi" w:cstheme="majorHAnsi"/>
          <w:b/>
          <w:sz w:val="28"/>
          <w:szCs w:val="28"/>
        </w:rPr>
        <w:t>CONSERVACIÓN Y RECUPERACIÓN DEL PATRIMONIO ETNOGRÁFICO.</w:t>
      </w:r>
      <w:r w:rsidR="003E39DF">
        <w:rPr>
          <w:rFonts w:asciiTheme="majorHAnsi" w:hAnsiTheme="majorHAnsi" w:cstheme="majorHAnsi"/>
          <w:b/>
          <w:sz w:val="28"/>
          <w:szCs w:val="28"/>
        </w:rPr>
        <w:t xml:space="preserve"> EN EL PARQUE NATURAL SIERRA NORTE DE GUADALAJARA: </w:t>
      </w:r>
      <w:r w:rsidR="00EB167F" w:rsidRPr="00EB167F">
        <w:rPr>
          <w:rFonts w:asciiTheme="majorHAnsi" w:hAnsiTheme="majorHAnsi" w:cstheme="majorHAnsi"/>
          <w:b/>
          <w:sz w:val="28"/>
          <w:szCs w:val="28"/>
        </w:rPr>
        <w:t xml:space="preserve">COLOCACIÓN DE PIEDRA SECA </w:t>
      </w:r>
    </w:p>
    <w:p w14:paraId="37C31AD8" w14:textId="77777777" w:rsidR="00793FFF" w:rsidRPr="00EB167F" w:rsidRDefault="00793FFF" w:rsidP="00793FFF">
      <w:pPr>
        <w:pStyle w:val="Textoindependiente"/>
        <w:rPr>
          <w:rFonts w:asciiTheme="majorHAnsi" w:hAnsiTheme="majorHAnsi" w:cstheme="majorHAnsi"/>
          <w:b/>
          <w:sz w:val="28"/>
          <w:szCs w:val="28"/>
        </w:rPr>
      </w:pPr>
    </w:p>
    <w:p w14:paraId="7B5915C8" w14:textId="52E9AFB4" w:rsidR="00846607" w:rsidRPr="00190047" w:rsidRDefault="00846607" w:rsidP="00793FFF">
      <w:pPr>
        <w:pStyle w:val="Textoindependiente"/>
        <w:rPr>
          <w:rFonts w:asciiTheme="majorHAnsi" w:hAnsiTheme="majorHAnsi" w:cstheme="majorHAnsi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0047">
        <w:rPr>
          <w:rFonts w:asciiTheme="majorHAnsi" w:hAnsiTheme="majorHAnsi" w:cstheme="majorHAnsi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OBJETIVOS DEL CURSO</w:t>
      </w:r>
    </w:p>
    <w:p w14:paraId="543874EC" w14:textId="4DDA2AC6" w:rsidR="009647FD" w:rsidRPr="00EB167F" w:rsidRDefault="008E2C6A" w:rsidP="00EB167F">
      <w:pPr>
        <w:pStyle w:val="Textoindependiente"/>
        <w:jc w:val="both"/>
        <w:rPr>
          <w:rFonts w:asciiTheme="majorHAnsi" w:hAnsiTheme="majorHAnsi" w:cstheme="majorHAnsi"/>
        </w:rPr>
      </w:pPr>
      <w:r w:rsidRPr="00EB167F">
        <w:rPr>
          <w:rFonts w:asciiTheme="majorHAnsi" w:hAnsiTheme="majorHAnsi" w:cstheme="majorHAnsi"/>
          <w:lang w:val="es-ES"/>
        </w:rPr>
        <w:t xml:space="preserve">Este programa pretende que los alumnos sean capaces de adquirir los conocimientos </w:t>
      </w:r>
      <w:r w:rsidR="0036261A" w:rsidRPr="00EB167F">
        <w:rPr>
          <w:rFonts w:asciiTheme="majorHAnsi" w:hAnsiTheme="majorHAnsi" w:cstheme="majorHAnsi"/>
          <w:lang w:val="es-ES"/>
        </w:rPr>
        <w:t xml:space="preserve">que les capaciten </w:t>
      </w:r>
      <w:r w:rsidR="009A571C" w:rsidRPr="00EB167F">
        <w:rPr>
          <w:rFonts w:asciiTheme="majorHAnsi" w:hAnsiTheme="majorHAnsi" w:cstheme="majorHAnsi"/>
          <w:lang w:val="es-ES"/>
        </w:rPr>
        <w:t xml:space="preserve">para </w:t>
      </w:r>
      <w:r w:rsidR="00AF314A" w:rsidRPr="00EB167F">
        <w:rPr>
          <w:rFonts w:asciiTheme="majorHAnsi" w:hAnsiTheme="majorHAnsi" w:cstheme="majorHAnsi"/>
          <w:lang w:val="es-ES"/>
        </w:rPr>
        <w:t xml:space="preserve">la </w:t>
      </w:r>
      <w:r w:rsidR="00EB167F" w:rsidRPr="00EB167F">
        <w:rPr>
          <w:rFonts w:asciiTheme="majorHAnsi" w:hAnsiTheme="majorHAnsi" w:cstheme="majorHAnsi"/>
          <w:lang w:val="es-ES"/>
        </w:rPr>
        <w:t>Conservación y recuperación de una parte del patrimonio etnográfico de la Sierra Norte de Guadalajara mediante en relación con la colocación de piedra seca.</w:t>
      </w:r>
    </w:p>
    <w:p w14:paraId="5037B092" w14:textId="77777777" w:rsidR="00F01791" w:rsidRPr="00EB167F" w:rsidRDefault="00F01791" w:rsidP="000E5C13">
      <w:pPr>
        <w:pStyle w:val="Ttulo1"/>
        <w:rPr>
          <w:rFonts w:cstheme="majorHAnsi"/>
        </w:rPr>
      </w:pPr>
      <w:r w:rsidRPr="00EB167F">
        <w:rPr>
          <w:rFonts w:cstheme="majorHAnsi"/>
        </w:rPr>
        <w:t>O</w:t>
      </w:r>
      <w:r w:rsidRPr="00190047">
        <w:rPr>
          <w:rFonts w:eastAsia="Cambria" w:cstheme="majorHAnsi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RGANIZA</w:t>
      </w:r>
    </w:p>
    <w:p w14:paraId="0654110A" w14:textId="42975FC3" w:rsidR="00F01791" w:rsidRPr="00EB167F" w:rsidRDefault="00673FAF" w:rsidP="000E5C13">
      <w:pPr>
        <w:pStyle w:val="Ttulo2"/>
        <w:rPr>
          <w:rFonts w:cstheme="majorHAnsi"/>
          <w:b/>
          <w:color w:val="auto"/>
          <w:sz w:val="20"/>
          <w:lang w:val="es-ES"/>
        </w:rPr>
      </w:pPr>
      <w:r w:rsidRPr="00EB167F">
        <w:rPr>
          <w:rFonts w:cstheme="majorHAnsi"/>
          <w:color w:val="auto"/>
          <w:lang w:val="es-ES"/>
        </w:rPr>
        <w:t xml:space="preserve">Delegación Provincial de </w:t>
      </w:r>
      <w:r w:rsidR="005E262D" w:rsidRPr="00EB167F">
        <w:rPr>
          <w:rFonts w:cstheme="majorHAnsi"/>
          <w:color w:val="auto"/>
          <w:lang w:val="es-ES"/>
        </w:rPr>
        <w:t>Guadalajara.</w:t>
      </w:r>
      <w:r w:rsidR="00F01791" w:rsidRPr="00EB167F">
        <w:rPr>
          <w:rFonts w:cstheme="majorHAnsi"/>
          <w:color w:val="auto"/>
          <w:lang w:val="es-ES"/>
        </w:rPr>
        <w:t xml:space="preserve"> Consejería de </w:t>
      </w:r>
      <w:r w:rsidRPr="00EB167F">
        <w:rPr>
          <w:rFonts w:cstheme="majorHAnsi"/>
          <w:color w:val="auto"/>
          <w:lang w:val="es-ES"/>
        </w:rPr>
        <w:t xml:space="preserve">Desarrollo </w:t>
      </w:r>
      <w:r w:rsidR="005E262D" w:rsidRPr="00EB167F">
        <w:rPr>
          <w:rFonts w:cstheme="majorHAnsi"/>
          <w:color w:val="auto"/>
          <w:lang w:val="es-ES"/>
        </w:rPr>
        <w:t>Sostenible</w:t>
      </w:r>
      <w:r w:rsidR="00793FFF" w:rsidRPr="00EB167F">
        <w:rPr>
          <w:rFonts w:cstheme="majorHAnsi"/>
          <w:color w:val="auto"/>
          <w:lang w:val="es-ES"/>
        </w:rPr>
        <w:t>.</w:t>
      </w:r>
    </w:p>
    <w:p w14:paraId="67E29162" w14:textId="77777777" w:rsidR="001A5E59" w:rsidRPr="00EB167F" w:rsidRDefault="001A5E59" w:rsidP="00846607">
      <w:pPr>
        <w:spacing w:after="0"/>
        <w:contextualSpacing/>
        <w:rPr>
          <w:rFonts w:asciiTheme="majorHAnsi" w:hAnsiTheme="majorHAnsi" w:cstheme="majorHAnsi"/>
          <w:b/>
        </w:rPr>
      </w:pPr>
    </w:p>
    <w:p w14:paraId="621E607B" w14:textId="01EC78CA" w:rsidR="00846607" w:rsidRPr="00190047" w:rsidRDefault="00926651" w:rsidP="000E5C13">
      <w:pPr>
        <w:pStyle w:val="Textoindependiente"/>
        <w:rPr>
          <w:rFonts w:asciiTheme="majorHAnsi" w:hAnsiTheme="majorHAnsi" w:cstheme="majorHAnsi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0047">
        <w:rPr>
          <w:rFonts w:asciiTheme="majorHAnsi" w:hAnsiTheme="majorHAnsi" w:cstheme="majorHAnsi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¿A QUIÉN VA DIRIGIDO?</w:t>
      </w:r>
    </w:p>
    <w:p w14:paraId="4EDBB6EE" w14:textId="6B203DC3" w:rsidR="00EB167F" w:rsidRDefault="00EB167F" w:rsidP="009647FD">
      <w:pPr>
        <w:pStyle w:val="Prrafodelista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Habitantes de los pueblos de la Sierra Norte de </w:t>
      </w:r>
      <w:r w:rsidR="00DC3288">
        <w:rPr>
          <w:rFonts w:asciiTheme="majorHAnsi" w:hAnsiTheme="majorHAnsi" w:cstheme="majorHAnsi"/>
        </w:rPr>
        <w:t>GUADALAJARA</w:t>
      </w:r>
      <w:r>
        <w:rPr>
          <w:rFonts w:asciiTheme="majorHAnsi" w:hAnsiTheme="majorHAnsi" w:cstheme="majorHAnsi"/>
        </w:rPr>
        <w:t xml:space="preserve"> que quieran y </w:t>
      </w:r>
      <w:r w:rsidR="00DC3288">
        <w:rPr>
          <w:rFonts w:asciiTheme="majorHAnsi" w:hAnsiTheme="majorHAnsi" w:cstheme="majorHAnsi"/>
        </w:rPr>
        <w:t>necesiten</w:t>
      </w:r>
      <w:r>
        <w:rPr>
          <w:rFonts w:asciiTheme="majorHAnsi" w:hAnsiTheme="majorHAnsi" w:cstheme="majorHAnsi"/>
        </w:rPr>
        <w:t xml:space="preserve"> ampliar sus conocimientos en estas técnicas.</w:t>
      </w:r>
    </w:p>
    <w:p w14:paraId="4A4F41DA" w14:textId="45A7BBC8" w:rsidR="009647FD" w:rsidRPr="00EB167F" w:rsidRDefault="009647FD" w:rsidP="009647FD">
      <w:pPr>
        <w:pStyle w:val="Prrafodelista"/>
        <w:numPr>
          <w:ilvl w:val="0"/>
          <w:numId w:val="12"/>
        </w:numPr>
        <w:rPr>
          <w:rFonts w:asciiTheme="majorHAnsi" w:hAnsiTheme="majorHAnsi" w:cstheme="majorHAnsi"/>
        </w:rPr>
      </w:pPr>
      <w:r w:rsidRPr="00EB167F">
        <w:rPr>
          <w:rFonts w:asciiTheme="majorHAnsi" w:hAnsiTheme="majorHAnsi" w:cstheme="majorHAnsi"/>
        </w:rPr>
        <w:t xml:space="preserve">Empresas de turismo en la naturaleza (turismo activo y ecoturismo), tanto titulares como sus empleados. </w:t>
      </w:r>
    </w:p>
    <w:p w14:paraId="5D9E36F0" w14:textId="77777777" w:rsidR="009647FD" w:rsidRPr="00EB167F" w:rsidRDefault="009647FD" w:rsidP="009647FD">
      <w:pPr>
        <w:pStyle w:val="Prrafodelista"/>
        <w:numPr>
          <w:ilvl w:val="0"/>
          <w:numId w:val="12"/>
        </w:numPr>
        <w:rPr>
          <w:rFonts w:asciiTheme="majorHAnsi" w:hAnsiTheme="majorHAnsi" w:cstheme="majorHAnsi"/>
        </w:rPr>
      </w:pPr>
      <w:r w:rsidRPr="00EB167F">
        <w:rPr>
          <w:rFonts w:asciiTheme="majorHAnsi" w:hAnsiTheme="majorHAnsi" w:cstheme="majorHAnsi"/>
        </w:rPr>
        <w:t>Informadores turísticos</w:t>
      </w:r>
    </w:p>
    <w:p w14:paraId="19AE80DD" w14:textId="77777777" w:rsidR="009647FD" w:rsidRPr="00EB167F" w:rsidRDefault="009647FD" w:rsidP="009647FD">
      <w:pPr>
        <w:pStyle w:val="Prrafodelista"/>
        <w:numPr>
          <w:ilvl w:val="0"/>
          <w:numId w:val="12"/>
        </w:numPr>
        <w:rPr>
          <w:rFonts w:asciiTheme="majorHAnsi" w:hAnsiTheme="majorHAnsi" w:cstheme="majorHAnsi"/>
        </w:rPr>
      </w:pPr>
      <w:r w:rsidRPr="00EB167F">
        <w:rPr>
          <w:rFonts w:asciiTheme="majorHAnsi" w:hAnsiTheme="majorHAnsi" w:cstheme="majorHAnsi"/>
        </w:rPr>
        <w:t>Monitores e informadores de Centros de Interpretación, de recepción de visitantes, museos y otros.</w:t>
      </w:r>
    </w:p>
    <w:p w14:paraId="5692526F" w14:textId="77777777" w:rsidR="009647FD" w:rsidRPr="00EB167F" w:rsidRDefault="009647FD" w:rsidP="009647FD">
      <w:pPr>
        <w:pStyle w:val="Prrafodelista"/>
        <w:numPr>
          <w:ilvl w:val="0"/>
          <w:numId w:val="12"/>
        </w:numPr>
        <w:rPr>
          <w:rFonts w:asciiTheme="majorHAnsi" w:hAnsiTheme="majorHAnsi" w:cstheme="majorHAnsi"/>
        </w:rPr>
      </w:pPr>
      <w:r w:rsidRPr="00EB167F">
        <w:rPr>
          <w:rFonts w:asciiTheme="majorHAnsi" w:hAnsiTheme="majorHAnsi" w:cstheme="majorHAnsi"/>
        </w:rPr>
        <w:t>Titulares de alojamientos rurales del entorno del parque natural</w:t>
      </w:r>
    </w:p>
    <w:p w14:paraId="46715659" w14:textId="6C5E955E" w:rsidR="009647FD" w:rsidRPr="00EB167F" w:rsidRDefault="009647FD" w:rsidP="009647FD">
      <w:pPr>
        <w:pStyle w:val="Prrafodelista"/>
        <w:numPr>
          <w:ilvl w:val="0"/>
          <w:numId w:val="12"/>
        </w:numPr>
        <w:rPr>
          <w:rFonts w:asciiTheme="majorHAnsi" w:hAnsiTheme="majorHAnsi" w:cstheme="majorHAnsi"/>
        </w:rPr>
      </w:pPr>
      <w:r w:rsidRPr="00EB167F">
        <w:rPr>
          <w:rFonts w:asciiTheme="majorHAnsi" w:hAnsiTheme="majorHAnsi" w:cstheme="majorHAnsi"/>
        </w:rPr>
        <w:t>Técnicos de turismo y medio ambiente de los Ayuntamientos del parque natural y su entorno.</w:t>
      </w:r>
    </w:p>
    <w:p w14:paraId="039529B8" w14:textId="6E3F8DF8" w:rsidR="009A571C" w:rsidRPr="00EB167F" w:rsidRDefault="009A571C" w:rsidP="009647FD">
      <w:pPr>
        <w:pStyle w:val="Prrafodelista"/>
        <w:numPr>
          <w:ilvl w:val="0"/>
          <w:numId w:val="12"/>
        </w:numPr>
        <w:rPr>
          <w:rFonts w:asciiTheme="majorHAnsi" w:hAnsiTheme="majorHAnsi" w:cstheme="majorHAnsi"/>
        </w:rPr>
      </w:pPr>
      <w:r w:rsidRPr="00EB167F">
        <w:rPr>
          <w:rFonts w:asciiTheme="majorHAnsi" w:hAnsiTheme="majorHAnsi" w:cstheme="majorHAnsi"/>
        </w:rPr>
        <w:t>Titulados en FP o Bachillerato que quieran adquirir conocimientos.</w:t>
      </w:r>
    </w:p>
    <w:p w14:paraId="23834F59" w14:textId="5237B92E" w:rsidR="00777A71" w:rsidRPr="00EB167F" w:rsidRDefault="00777A71" w:rsidP="00190047">
      <w:pPr>
        <w:pStyle w:val="Textoindependiente"/>
        <w:rPr>
          <w:rFonts w:asciiTheme="majorHAnsi" w:hAnsiTheme="majorHAnsi" w:cstheme="majorHAnsi"/>
        </w:rPr>
      </w:pPr>
      <w:r w:rsidRPr="00190047">
        <w:rPr>
          <w:rFonts w:asciiTheme="majorHAnsi" w:hAnsiTheme="majorHAnsi" w:cstheme="majorHAnsi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CONTENIDO</w:t>
      </w:r>
      <w:r w:rsidR="00673FAF" w:rsidRPr="00EB167F">
        <w:rPr>
          <w:rFonts w:asciiTheme="majorHAnsi" w:hAnsiTheme="majorHAnsi" w:cstheme="majorHAnsi"/>
        </w:rPr>
        <w:t>.</w:t>
      </w:r>
    </w:p>
    <w:p w14:paraId="7723F620" w14:textId="77777777" w:rsidR="00EB167F" w:rsidRPr="00EB167F" w:rsidRDefault="00EB167F" w:rsidP="00EB167F">
      <w:pPr>
        <w:spacing w:after="288" w:line="227" w:lineRule="auto"/>
        <w:ind w:right="671"/>
        <w:rPr>
          <w:rFonts w:asciiTheme="majorHAnsi" w:hAnsiTheme="majorHAnsi" w:cstheme="majorHAnsi"/>
        </w:rPr>
      </w:pPr>
      <w:r w:rsidRPr="00EB167F">
        <w:rPr>
          <w:rFonts w:asciiTheme="majorHAnsi" w:eastAsia="Calibri" w:hAnsiTheme="majorHAnsi" w:cstheme="majorHAnsi"/>
          <w:b/>
          <w:sz w:val="30"/>
        </w:rPr>
        <w:t>La técnica de la «construcción de la piedra en seco» en la Sierra Norte.</w:t>
      </w:r>
    </w:p>
    <w:p w14:paraId="35354C0F" w14:textId="3277E08C" w:rsidR="00EB167F" w:rsidRPr="00EB167F" w:rsidRDefault="00EB167F" w:rsidP="00EB167F">
      <w:pPr>
        <w:ind w:left="-5"/>
        <w:jc w:val="both"/>
        <w:rPr>
          <w:rFonts w:asciiTheme="majorHAnsi" w:hAnsiTheme="majorHAnsi" w:cstheme="majorHAnsi"/>
        </w:rPr>
      </w:pPr>
      <w:r w:rsidRPr="00EB167F">
        <w:rPr>
          <w:rFonts w:asciiTheme="majorHAnsi" w:hAnsiTheme="majorHAnsi" w:cstheme="majorHAnsi"/>
        </w:rPr>
        <w:t xml:space="preserve">El patrimonio edificado de carácter etnográfico de la Vecina sierra del Rincón, como todos los pueblos de alrededor </w:t>
      </w:r>
      <w:r w:rsidR="00BA22FD">
        <w:rPr>
          <w:rFonts w:asciiTheme="majorHAnsi" w:hAnsiTheme="majorHAnsi" w:cstheme="majorHAnsi"/>
        </w:rPr>
        <w:t xml:space="preserve">en la Sierra Norte de </w:t>
      </w:r>
      <w:proofErr w:type="gramStart"/>
      <w:r w:rsidR="00BA22FD">
        <w:rPr>
          <w:rFonts w:asciiTheme="majorHAnsi" w:hAnsiTheme="majorHAnsi" w:cstheme="majorHAnsi"/>
        </w:rPr>
        <w:t xml:space="preserve">Guadalajara </w:t>
      </w:r>
      <w:r w:rsidRPr="00EB167F">
        <w:rPr>
          <w:rFonts w:asciiTheme="majorHAnsi" w:hAnsiTheme="majorHAnsi" w:cstheme="majorHAnsi"/>
        </w:rPr>
        <w:t xml:space="preserve"> de</w:t>
      </w:r>
      <w:proofErr w:type="gramEnd"/>
      <w:r w:rsidRPr="00EB167F">
        <w:rPr>
          <w:rFonts w:asciiTheme="majorHAnsi" w:hAnsiTheme="majorHAnsi" w:cstheme="majorHAnsi"/>
        </w:rPr>
        <w:t xml:space="preserve"> la piedra en seco». Esta forma de construir, que se ha desarrollado desde tiempos prehistóricos en muchas regiones del Mediterráneo y que también está presente en la Península Ibérica, fue declarada Patrimonio de la Humanidad en </w:t>
      </w:r>
    </w:p>
    <w:p w14:paraId="1EF5A64A" w14:textId="4918652A" w:rsidR="00EB167F" w:rsidRPr="00EB167F" w:rsidRDefault="00EB167F" w:rsidP="00EB167F">
      <w:pPr>
        <w:spacing w:after="552"/>
        <w:ind w:left="-5" w:right="253"/>
        <w:jc w:val="both"/>
        <w:rPr>
          <w:rFonts w:asciiTheme="majorHAnsi" w:hAnsiTheme="majorHAnsi" w:cstheme="majorHAnsi"/>
        </w:rPr>
      </w:pPr>
      <w:r w:rsidRPr="00EB167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0" wp14:anchorId="58550B89" wp14:editId="2BCE1CEE">
            <wp:simplePos x="0" y="0"/>
            <wp:positionH relativeFrom="column">
              <wp:posOffset>4569460</wp:posOffset>
            </wp:positionH>
            <wp:positionV relativeFrom="paragraph">
              <wp:posOffset>657860</wp:posOffset>
            </wp:positionV>
            <wp:extent cx="3369310" cy="2656205"/>
            <wp:effectExtent l="0" t="0" r="2540" b="0"/>
            <wp:wrapSquare wrapText="left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167F">
        <w:rPr>
          <w:rFonts w:asciiTheme="majorHAnsi" w:hAnsiTheme="majorHAnsi" w:cstheme="majorHAnsi"/>
        </w:rPr>
        <w:t xml:space="preserve">Este curso, de carácter eminentemente práctico, tiene como primer objetivo dar a conocer las características de esta técnica de construcción milenaria (su geografía, su uso a lo largo del tiempo, sus fundamentos tecnológicos, materiales, herramientas, </w:t>
      </w:r>
      <w:proofErr w:type="spellStart"/>
      <w:r w:rsidRPr="00EB167F">
        <w:rPr>
          <w:rFonts w:asciiTheme="majorHAnsi" w:hAnsiTheme="majorHAnsi" w:cstheme="majorHAnsi"/>
        </w:rPr>
        <w:t>etc</w:t>
      </w:r>
      <w:proofErr w:type="spellEnd"/>
      <w:r w:rsidRPr="00EB167F">
        <w:rPr>
          <w:rFonts w:asciiTheme="majorHAnsi" w:hAnsiTheme="majorHAnsi" w:cstheme="majorHAnsi"/>
        </w:rPr>
        <w:t>…), permitiendo el desarrollo de un ejercicio práctico en el contexto concreto de Cardoso de la Sierra.</w:t>
      </w:r>
    </w:p>
    <w:p w14:paraId="22D8EB42" w14:textId="77777777" w:rsidR="00EB167F" w:rsidRPr="00EB167F" w:rsidRDefault="00EB167F" w:rsidP="00EB167F">
      <w:pPr>
        <w:spacing w:after="33"/>
        <w:ind w:left="-5"/>
        <w:jc w:val="both"/>
        <w:rPr>
          <w:rFonts w:asciiTheme="majorHAnsi" w:hAnsiTheme="majorHAnsi" w:cstheme="majorHAnsi"/>
        </w:rPr>
      </w:pPr>
    </w:p>
    <w:p w14:paraId="58B3A9F9" w14:textId="489F95BE" w:rsidR="00EB167F" w:rsidRPr="00EB167F" w:rsidRDefault="00EB167F" w:rsidP="00EB167F">
      <w:pPr>
        <w:spacing w:after="33"/>
        <w:ind w:left="-5"/>
        <w:jc w:val="both"/>
        <w:rPr>
          <w:rFonts w:asciiTheme="majorHAnsi" w:hAnsiTheme="majorHAnsi" w:cstheme="majorHAnsi"/>
        </w:rPr>
      </w:pPr>
      <w:r w:rsidRPr="00EB167F">
        <w:rPr>
          <w:rFonts w:asciiTheme="majorHAnsi" w:hAnsiTheme="majorHAnsi" w:cstheme="majorHAnsi"/>
        </w:rPr>
        <w:t xml:space="preserve">Se desarrollarán en </w:t>
      </w:r>
      <w:r>
        <w:rPr>
          <w:rFonts w:asciiTheme="majorHAnsi" w:hAnsiTheme="majorHAnsi" w:cstheme="majorHAnsi"/>
        </w:rPr>
        <w:t>c</w:t>
      </w:r>
      <w:r w:rsidRPr="00EB167F">
        <w:rPr>
          <w:rFonts w:asciiTheme="majorHAnsi" w:hAnsiTheme="majorHAnsi" w:cstheme="majorHAnsi"/>
        </w:rPr>
        <w:t xml:space="preserve">uatro días </w:t>
      </w:r>
    </w:p>
    <w:p w14:paraId="7F8C9D14" w14:textId="631FEE7B" w:rsidR="00EB167F" w:rsidRPr="00EB167F" w:rsidRDefault="00EB167F" w:rsidP="00EB167F">
      <w:pPr>
        <w:spacing w:after="269"/>
        <w:ind w:left="-5"/>
        <w:jc w:val="both"/>
        <w:rPr>
          <w:rFonts w:asciiTheme="majorHAnsi" w:hAnsiTheme="majorHAnsi" w:cstheme="majorHAnsi"/>
        </w:rPr>
      </w:pPr>
      <w:r w:rsidRPr="00EB167F">
        <w:rPr>
          <w:rFonts w:asciiTheme="majorHAnsi" w:eastAsia="Calibri" w:hAnsiTheme="majorHAnsi" w:cstheme="majorHAnsi"/>
          <w:b/>
        </w:rPr>
        <w:t>Sesiones prácticas</w:t>
      </w:r>
      <w:r w:rsidRPr="00EB167F">
        <w:rPr>
          <w:rFonts w:asciiTheme="majorHAnsi" w:hAnsiTheme="majorHAnsi" w:cstheme="majorHAnsi"/>
        </w:rPr>
        <w:t xml:space="preserve"> para trabajar la técnica:</w:t>
      </w:r>
    </w:p>
    <w:p w14:paraId="0CEA5009" w14:textId="1D227187" w:rsidR="00EB167F" w:rsidRPr="00EB167F" w:rsidRDefault="00EB167F" w:rsidP="00EB167F">
      <w:pPr>
        <w:spacing w:after="276"/>
        <w:ind w:left="-5"/>
        <w:jc w:val="both"/>
        <w:rPr>
          <w:rFonts w:asciiTheme="majorHAnsi" w:hAnsiTheme="majorHAnsi" w:cstheme="majorHAnsi"/>
        </w:rPr>
      </w:pPr>
      <w:r w:rsidRPr="00EB167F">
        <w:rPr>
          <w:rFonts w:asciiTheme="majorHAnsi" w:hAnsiTheme="majorHAnsi" w:cstheme="majorHAnsi"/>
        </w:rPr>
        <w:t>*</w:t>
      </w:r>
      <w:r w:rsidRPr="00EB167F">
        <w:rPr>
          <w:rFonts w:asciiTheme="majorHAnsi" w:eastAsia="Calibri" w:hAnsiTheme="majorHAnsi" w:cstheme="majorHAnsi"/>
          <w:b/>
        </w:rPr>
        <w:t>Bancales</w:t>
      </w:r>
      <w:r w:rsidRPr="00EB167F">
        <w:rPr>
          <w:rFonts w:asciiTheme="majorHAnsi" w:hAnsiTheme="majorHAnsi" w:cstheme="majorHAnsi"/>
        </w:rPr>
        <w:t xml:space="preserve"> de Sujeción de tierra en prados o huertas</w:t>
      </w:r>
    </w:p>
    <w:p w14:paraId="140D2690" w14:textId="6EE4DD26" w:rsidR="00EB167F" w:rsidRPr="00EB167F" w:rsidRDefault="00EB167F" w:rsidP="00EB167F">
      <w:pPr>
        <w:spacing w:after="0" w:line="259" w:lineRule="auto"/>
        <w:ind w:left="-5"/>
        <w:jc w:val="both"/>
        <w:rPr>
          <w:rFonts w:asciiTheme="majorHAnsi" w:hAnsiTheme="majorHAnsi" w:cstheme="majorHAnsi"/>
        </w:rPr>
      </w:pPr>
      <w:r w:rsidRPr="00EB167F">
        <w:rPr>
          <w:rFonts w:asciiTheme="majorHAnsi" w:hAnsiTheme="majorHAnsi" w:cstheme="majorHAnsi"/>
        </w:rPr>
        <w:t xml:space="preserve">* </w:t>
      </w:r>
      <w:r w:rsidRPr="00EB167F">
        <w:rPr>
          <w:rFonts w:asciiTheme="majorHAnsi" w:eastAsia="Calibri" w:hAnsiTheme="majorHAnsi" w:cstheme="majorHAnsi"/>
          <w:b/>
        </w:rPr>
        <w:t>Pared de dos hilos</w:t>
      </w:r>
    </w:p>
    <w:p w14:paraId="6D29C198" w14:textId="77777777" w:rsidR="00BA22FD" w:rsidRDefault="00BA22FD" w:rsidP="00EB167F">
      <w:pPr>
        <w:ind w:left="-5"/>
        <w:jc w:val="both"/>
        <w:rPr>
          <w:rFonts w:asciiTheme="majorHAnsi" w:hAnsiTheme="majorHAnsi" w:cstheme="majorHAnsi"/>
          <w:b/>
          <w:u w:val="single"/>
        </w:rPr>
      </w:pPr>
    </w:p>
    <w:p w14:paraId="4D56874A" w14:textId="77777777" w:rsidR="00BA22FD" w:rsidRDefault="00BA22FD" w:rsidP="00EB167F">
      <w:pPr>
        <w:ind w:left="-5"/>
        <w:jc w:val="both"/>
        <w:rPr>
          <w:rFonts w:asciiTheme="majorHAnsi" w:hAnsiTheme="majorHAnsi" w:cstheme="majorHAnsi"/>
          <w:b/>
          <w:u w:val="single"/>
        </w:rPr>
      </w:pPr>
    </w:p>
    <w:p w14:paraId="5A3CD733" w14:textId="75F4D9DA" w:rsidR="00EB167F" w:rsidRPr="00EB167F" w:rsidRDefault="00EB167F" w:rsidP="00EB167F">
      <w:pPr>
        <w:ind w:left="-5"/>
        <w:jc w:val="both"/>
        <w:rPr>
          <w:rFonts w:asciiTheme="majorHAnsi" w:hAnsiTheme="majorHAnsi" w:cstheme="majorHAnsi"/>
          <w:b/>
          <w:u w:val="single"/>
        </w:rPr>
      </w:pPr>
      <w:r w:rsidRPr="00EB167F">
        <w:rPr>
          <w:rFonts w:asciiTheme="majorHAnsi" w:hAnsiTheme="majorHAnsi" w:cstheme="majorHAnsi"/>
          <w:b/>
          <w:u w:val="single"/>
        </w:rPr>
        <w:t xml:space="preserve">Programación </w:t>
      </w:r>
    </w:p>
    <w:p w14:paraId="0947D4F9" w14:textId="4FD40F05" w:rsidR="00EB167F" w:rsidRPr="00EB167F" w:rsidRDefault="00BA22FD" w:rsidP="00EB167F">
      <w:pPr>
        <w:spacing w:after="0" w:line="259" w:lineRule="auto"/>
        <w:ind w:left="-5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  <w:b/>
        </w:rPr>
        <w:t>20</w:t>
      </w:r>
      <w:r w:rsidR="00EB167F" w:rsidRPr="00EB167F">
        <w:rPr>
          <w:rFonts w:asciiTheme="majorHAnsi" w:eastAsia="Calibri" w:hAnsiTheme="majorHAnsi" w:cstheme="majorHAnsi"/>
          <w:b/>
        </w:rPr>
        <w:t xml:space="preserve"> </w:t>
      </w:r>
      <w:r w:rsidR="00484087" w:rsidRPr="00EB167F">
        <w:rPr>
          <w:rFonts w:asciiTheme="majorHAnsi" w:eastAsia="Calibri" w:hAnsiTheme="majorHAnsi" w:cstheme="majorHAnsi"/>
          <w:b/>
        </w:rPr>
        <w:t xml:space="preserve">de </w:t>
      </w:r>
      <w:r>
        <w:rPr>
          <w:rFonts w:asciiTheme="majorHAnsi" w:eastAsia="Calibri" w:hAnsiTheme="majorHAnsi" w:cstheme="majorHAnsi"/>
          <w:b/>
        </w:rPr>
        <w:t>julio</w:t>
      </w:r>
      <w:r w:rsidR="00EB167F" w:rsidRPr="00EB167F">
        <w:rPr>
          <w:rFonts w:asciiTheme="majorHAnsi" w:eastAsia="Calibri" w:hAnsiTheme="majorHAnsi" w:cstheme="majorHAnsi"/>
          <w:b/>
        </w:rPr>
        <w:t xml:space="preserve"> </w:t>
      </w:r>
    </w:p>
    <w:p w14:paraId="23C21293" w14:textId="6D19DF8E" w:rsidR="00EB167F" w:rsidRPr="00EB167F" w:rsidRDefault="00EB167F" w:rsidP="00EB167F">
      <w:pPr>
        <w:spacing w:after="33"/>
        <w:ind w:left="-5"/>
        <w:jc w:val="both"/>
        <w:rPr>
          <w:rFonts w:asciiTheme="majorHAnsi" w:hAnsiTheme="majorHAnsi" w:cstheme="majorHAnsi"/>
        </w:rPr>
      </w:pPr>
      <w:r w:rsidRPr="00EB167F">
        <w:rPr>
          <w:rFonts w:asciiTheme="majorHAnsi" w:hAnsiTheme="majorHAnsi" w:cstheme="majorHAnsi"/>
        </w:rPr>
        <w:t>10,00 a 14,</w:t>
      </w:r>
      <w:r w:rsidR="00BA22FD">
        <w:rPr>
          <w:rFonts w:asciiTheme="majorHAnsi" w:hAnsiTheme="majorHAnsi" w:cstheme="majorHAnsi"/>
        </w:rPr>
        <w:t>30</w:t>
      </w:r>
      <w:r w:rsidRPr="00EB167F">
        <w:rPr>
          <w:rFonts w:asciiTheme="majorHAnsi" w:hAnsiTheme="majorHAnsi" w:cstheme="majorHAnsi"/>
        </w:rPr>
        <w:t xml:space="preserve">                             Presentación, contexto y apuntes técnicos</w:t>
      </w:r>
    </w:p>
    <w:p w14:paraId="674F5B21" w14:textId="52C535FD" w:rsidR="00EB167F" w:rsidRDefault="00EB167F" w:rsidP="00EB167F">
      <w:pPr>
        <w:spacing w:after="33"/>
        <w:ind w:left="2846"/>
        <w:jc w:val="both"/>
        <w:rPr>
          <w:rFonts w:asciiTheme="majorHAnsi" w:hAnsiTheme="majorHAnsi" w:cstheme="majorHAnsi"/>
        </w:rPr>
      </w:pPr>
      <w:r w:rsidRPr="00EB167F">
        <w:rPr>
          <w:rFonts w:asciiTheme="majorHAnsi" w:hAnsiTheme="majorHAnsi" w:cstheme="majorHAnsi"/>
        </w:rPr>
        <w:t>preparación, búsqueda de cimientos en Bancal. Miras y cuerdas</w:t>
      </w:r>
    </w:p>
    <w:p w14:paraId="79686E34" w14:textId="29776B5A" w:rsidR="00DC3288" w:rsidRPr="00DC3288" w:rsidRDefault="00DC3288" w:rsidP="00EB167F">
      <w:pPr>
        <w:spacing w:after="0" w:line="259" w:lineRule="auto"/>
        <w:ind w:left="-5"/>
        <w:jc w:val="both"/>
        <w:rPr>
          <w:rFonts w:asciiTheme="majorHAnsi" w:eastAsia="Calibri" w:hAnsiTheme="majorHAnsi" w:cstheme="majorHAnsi"/>
        </w:rPr>
      </w:pPr>
      <w:r w:rsidRPr="00DC3288">
        <w:rPr>
          <w:rFonts w:asciiTheme="majorHAnsi" w:eastAsia="Calibri" w:hAnsiTheme="majorHAnsi" w:cstheme="majorHAnsi"/>
        </w:rPr>
        <w:t>15,30 a 18,30                             Colocación de piedra y levantamiento de muro</w:t>
      </w:r>
    </w:p>
    <w:p w14:paraId="059AB69C" w14:textId="5C9DC7CE" w:rsidR="00EB167F" w:rsidRPr="00EB167F" w:rsidRDefault="00BA22FD" w:rsidP="00EB167F">
      <w:pPr>
        <w:spacing w:after="0" w:line="259" w:lineRule="auto"/>
        <w:ind w:left="-5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  <w:b/>
        </w:rPr>
        <w:t>21</w:t>
      </w:r>
      <w:r w:rsidR="00EB167F" w:rsidRPr="00EB167F">
        <w:rPr>
          <w:rFonts w:asciiTheme="majorHAnsi" w:eastAsia="Calibri" w:hAnsiTheme="majorHAnsi" w:cstheme="majorHAnsi"/>
          <w:b/>
        </w:rPr>
        <w:t xml:space="preserve"> de </w:t>
      </w:r>
      <w:r>
        <w:rPr>
          <w:rFonts w:asciiTheme="majorHAnsi" w:eastAsia="Calibri" w:hAnsiTheme="majorHAnsi" w:cstheme="majorHAnsi"/>
          <w:b/>
        </w:rPr>
        <w:t>julio</w:t>
      </w:r>
    </w:p>
    <w:tbl>
      <w:tblPr>
        <w:tblStyle w:val="TableGrid"/>
        <w:tblW w:w="12895" w:type="dxa"/>
        <w:tblInd w:w="0" w:type="dxa"/>
        <w:tblLook w:val="04A0" w:firstRow="1" w:lastRow="0" w:firstColumn="1" w:lastColumn="0" w:noHBand="0" w:noVBand="1"/>
      </w:tblPr>
      <w:tblGrid>
        <w:gridCol w:w="2836"/>
        <w:gridCol w:w="10059"/>
      </w:tblGrid>
      <w:tr w:rsidR="00EB167F" w:rsidRPr="00EB167F" w14:paraId="6AB45C67" w14:textId="77777777" w:rsidTr="00DC3288">
        <w:trPr>
          <w:trHeight w:val="409"/>
        </w:trPr>
        <w:tc>
          <w:tcPr>
            <w:tcW w:w="2836" w:type="dxa"/>
          </w:tcPr>
          <w:p w14:paraId="1B5C4170" w14:textId="77777777" w:rsidR="00EB167F" w:rsidRPr="00EB167F" w:rsidRDefault="00EB167F" w:rsidP="002541ED">
            <w:pPr>
              <w:spacing w:after="0" w:line="259" w:lineRule="auto"/>
              <w:jc w:val="both"/>
              <w:rPr>
                <w:rFonts w:asciiTheme="majorHAnsi" w:hAnsiTheme="majorHAnsi" w:cstheme="majorHAnsi"/>
              </w:rPr>
            </w:pPr>
            <w:r w:rsidRPr="00EB167F">
              <w:rPr>
                <w:rFonts w:asciiTheme="majorHAnsi" w:hAnsiTheme="majorHAnsi" w:cstheme="majorHAnsi"/>
              </w:rPr>
              <w:t>10,00 a 14,00</w:t>
            </w:r>
          </w:p>
        </w:tc>
        <w:tc>
          <w:tcPr>
            <w:tcW w:w="10059" w:type="dxa"/>
          </w:tcPr>
          <w:p w14:paraId="3D471318" w14:textId="5E44045F" w:rsidR="00EB167F" w:rsidRPr="00EB167F" w:rsidRDefault="00EB167F" w:rsidP="002541ED">
            <w:pPr>
              <w:spacing w:after="0" w:line="259" w:lineRule="auto"/>
              <w:jc w:val="both"/>
              <w:rPr>
                <w:rFonts w:asciiTheme="majorHAnsi" w:hAnsiTheme="majorHAnsi" w:cstheme="majorHAnsi"/>
              </w:rPr>
            </w:pPr>
            <w:r w:rsidRPr="00EB167F">
              <w:rPr>
                <w:rFonts w:asciiTheme="majorHAnsi" w:hAnsiTheme="majorHAnsi" w:cstheme="majorHAnsi"/>
              </w:rPr>
              <w:t>Colocación de piedra y levantamiento de muro, remate y colocación de coberteros</w:t>
            </w:r>
          </w:p>
        </w:tc>
      </w:tr>
      <w:tr w:rsidR="00EB167F" w:rsidRPr="00EB167F" w14:paraId="2AD9ED78" w14:textId="77777777" w:rsidTr="00DC3288">
        <w:trPr>
          <w:trHeight w:val="466"/>
        </w:trPr>
        <w:tc>
          <w:tcPr>
            <w:tcW w:w="2836" w:type="dxa"/>
            <w:vAlign w:val="center"/>
          </w:tcPr>
          <w:p w14:paraId="3EB228FF" w14:textId="579E2DC3" w:rsidR="00EB167F" w:rsidRPr="00EB167F" w:rsidRDefault="00EB167F" w:rsidP="00EB167F">
            <w:pPr>
              <w:spacing w:after="236" w:line="259" w:lineRule="auto"/>
              <w:jc w:val="both"/>
              <w:rPr>
                <w:rFonts w:asciiTheme="majorHAnsi" w:hAnsiTheme="majorHAnsi" w:cstheme="majorHAnsi"/>
              </w:rPr>
            </w:pPr>
            <w:r w:rsidRPr="00EB167F">
              <w:rPr>
                <w:rFonts w:asciiTheme="majorHAnsi" w:hAnsiTheme="majorHAnsi" w:cstheme="majorHAnsi"/>
              </w:rPr>
              <w:t xml:space="preserve">15,30 a 18,30 </w:t>
            </w:r>
          </w:p>
        </w:tc>
        <w:tc>
          <w:tcPr>
            <w:tcW w:w="10059" w:type="dxa"/>
          </w:tcPr>
          <w:p w14:paraId="53DB9B19" w14:textId="14CCEBDB" w:rsidR="00EB167F" w:rsidRPr="00EB167F" w:rsidRDefault="00EB167F" w:rsidP="002541ED">
            <w:pPr>
              <w:spacing w:after="0" w:line="259" w:lineRule="auto"/>
              <w:jc w:val="both"/>
              <w:rPr>
                <w:rFonts w:asciiTheme="majorHAnsi" w:hAnsiTheme="majorHAnsi" w:cstheme="majorHAnsi"/>
              </w:rPr>
            </w:pPr>
            <w:r w:rsidRPr="00EB167F">
              <w:rPr>
                <w:rFonts w:asciiTheme="majorHAnsi" w:hAnsiTheme="majorHAnsi" w:cstheme="majorHAnsi"/>
              </w:rPr>
              <w:t xml:space="preserve">Apertura en muro de dos caras y preparación del replanteo. Búsqueda de cimientos en el tajo a rehacer </w:t>
            </w:r>
          </w:p>
        </w:tc>
      </w:tr>
    </w:tbl>
    <w:p w14:paraId="6A67F700" w14:textId="25CA359C" w:rsidR="00EB167F" w:rsidRPr="00EB167F" w:rsidRDefault="00BA22FD" w:rsidP="00EB167F">
      <w:pPr>
        <w:spacing w:after="0" w:line="259" w:lineRule="auto"/>
        <w:ind w:left="-5"/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22</w:t>
      </w:r>
      <w:r w:rsidR="00EB167F" w:rsidRPr="00EB167F">
        <w:rPr>
          <w:rFonts w:asciiTheme="majorHAnsi" w:eastAsia="Calibri" w:hAnsiTheme="majorHAnsi" w:cstheme="majorHAnsi"/>
          <w:b/>
        </w:rPr>
        <w:t xml:space="preserve"> de </w:t>
      </w:r>
      <w:r>
        <w:rPr>
          <w:rFonts w:asciiTheme="majorHAnsi" w:eastAsia="Calibri" w:hAnsiTheme="majorHAnsi" w:cstheme="majorHAnsi"/>
          <w:b/>
        </w:rPr>
        <w:t>julio</w:t>
      </w:r>
    </w:p>
    <w:tbl>
      <w:tblPr>
        <w:tblStyle w:val="TableGrid"/>
        <w:tblW w:w="12753" w:type="dxa"/>
        <w:tblInd w:w="0" w:type="dxa"/>
        <w:tblLook w:val="04A0" w:firstRow="1" w:lastRow="0" w:firstColumn="1" w:lastColumn="0" w:noHBand="0" w:noVBand="1"/>
      </w:tblPr>
      <w:tblGrid>
        <w:gridCol w:w="2836"/>
        <w:gridCol w:w="9917"/>
      </w:tblGrid>
      <w:tr w:rsidR="00EB167F" w:rsidRPr="00EB167F" w14:paraId="31FBEDFB" w14:textId="77777777" w:rsidTr="00DC3288">
        <w:trPr>
          <w:trHeight w:val="409"/>
        </w:trPr>
        <w:tc>
          <w:tcPr>
            <w:tcW w:w="2836" w:type="dxa"/>
          </w:tcPr>
          <w:p w14:paraId="317B9810" w14:textId="77777777" w:rsidR="00EB167F" w:rsidRPr="00EB167F" w:rsidRDefault="00EB167F" w:rsidP="00EB167F">
            <w:pPr>
              <w:spacing w:after="0" w:line="259" w:lineRule="auto"/>
              <w:jc w:val="both"/>
              <w:rPr>
                <w:rFonts w:asciiTheme="majorHAnsi" w:hAnsiTheme="majorHAnsi" w:cstheme="majorHAnsi"/>
              </w:rPr>
            </w:pPr>
            <w:r w:rsidRPr="00EB167F">
              <w:rPr>
                <w:rFonts w:asciiTheme="majorHAnsi" w:hAnsiTheme="majorHAnsi" w:cstheme="majorHAnsi"/>
              </w:rPr>
              <w:t>10,00 a 14,00</w:t>
            </w:r>
          </w:p>
        </w:tc>
        <w:tc>
          <w:tcPr>
            <w:tcW w:w="9917" w:type="dxa"/>
          </w:tcPr>
          <w:p w14:paraId="6D856837" w14:textId="77777777" w:rsidR="00EB167F" w:rsidRPr="00EB167F" w:rsidRDefault="00EB167F" w:rsidP="00EB167F">
            <w:pPr>
              <w:spacing w:after="0" w:line="259" w:lineRule="auto"/>
              <w:jc w:val="both"/>
              <w:rPr>
                <w:rFonts w:asciiTheme="majorHAnsi" w:hAnsiTheme="majorHAnsi" w:cstheme="majorHAnsi"/>
              </w:rPr>
            </w:pPr>
            <w:r w:rsidRPr="00EB167F">
              <w:rPr>
                <w:rFonts w:asciiTheme="majorHAnsi" w:hAnsiTheme="majorHAnsi" w:cstheme="majorHAnsi"/>
              </w:rPr>
              <w:t>Colocación de piedra y levantamiento de muro</w:t>
            </w:r>
          </w:p>
        </w:tc>
      </w:tr>
      <w:tr w:rsidR="00EB167F" w:rsidRPr="00EB167F" w14:paraId="3E0287E2" w14:textId="77777777" w:rsidTr="00DC3288">
        <w:trPr>
          <w:trHeight w:val="737"/>
        </w:trPr>
        <w:tc>
          <w:tcPr>
            <w:tcW w:w="2836" w:type="dxa"/>
            <w:vAlign w:val="center"/>
          </w:tcPr>
          <w:p w14:paraId="28E59485" w14:textId="77777777" w:rsidR="00EB167F" w:rsidRPr="00EB167F" w:rsidRDefault="00EB167F" w:rsidP="00EB167F">
            <w:pPr>
              <w:spacing w:after="236" w:line="259" w:lineRule="auto"/>
              <w:jc w:val="both"/>
              <w:rPr>
                <w:rFonts w:asciiTheme="majorHAnsi" w:hAnsiTheme="majorHAnsi" w:cstheme="majorHAnsi"/>
              </w:rPr>
            </w:pPr>
            <w:r w:rsidRPr="00EB167F">
              <w:rPr>
                <w:rFonts w:asciiTheme="majorHAnsi" w:hAnsiTheme="majorHAnsi" w:cstheme="majorHAnsi"/>
              </w:rPr>
              <w:t xml:space="preserve">15,30 a 18,30 </w:t>
            </w:r>
          </w:p>
          <w:p w14:paraId="0A7F8018" w14:textId="4D69F7A7" w:rsidR="00EB167F" w:rsidRPr="00EB167F" w:rsidRDefault="00EB167F" w:rsidP="00EB167F">
            <w:pPr>
              <w:spacing w:after="0" w:line="259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17" w:type="dxa"/>
          </w:tcPr>
          <w:p w14:paraId="5861E106" w14:textId="77777777" w:rsidR="00EB167F" w:rsidRPr="00EB167F" w:rsidRDefault="00EB167F" w:rsidP="00EB167F">
            <w:pPr>
              <w:spacing w:after="0" w:line="259" w:lineRule="auto"/>
              <w:jc w:val="both"/>
              <w:rPr>
                <w:rFonts w:asciiTheme="majorHAnsi" w:hAnsiTheme="majorHAnsi" w:cstheme="majorHAnsi"/>
              </w:rPr>
            </w:pPr>
            <w:r w:rsidRPr="00EB167F">
              <w:rPr>
                <w:rFonts w:asciiTheme="majorHAnsi" w:hAnsiTheme="majorHAnsi" w:cstheme="majorHAnsi"/>
              </w:rPr>
              <w:t>Colocación de piedra y levantamiento de muro. Igualar el remate</w:t>
            </w:r>
          </w:p>
        </w:tc>
      </w:tr>
      <w:tr w:rsidR="00EB167F" w:rsidRPr="00EB167F" w14:paraId="233E021A" w14:textId="77777777" w:rsidTr="00DC3288">
        <w:trPr>
          <w:trHeight w:val="685"/>
        </w:trPr>
        <w:tc>
          <w:tcPr>
            <w:tcW w:w="2836" w:type="dxa"/>
          </w:tcPr>
          <w:p w14:paraId="2535A8E2" w14:textId="70FA755C" w:rsidR="00DC3288" w:rsidRPr="00DC3288" w:rsidRDefault="00BA22FD" w:rsidP="002541ED">
            <w:pPr>
              <w:spacing w:after="0" w:line="259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23</w:t>
            </w:r>
            <w:r w:rsidR="00DC3288" w:rsidRPr="00DC3288">
              <w:rPr>
                <w:rFonts w:asciiTheme="majorHAnsi" w:hAnsiTheme="majorHAnsi" w:cstheme="majorHAnsi"/>
                <w:b/>
              </w:rPr>
              <w:t xml:space="preserve"> de </w:t>
            </w:r>
            <w:r>
              <w:rPr>
                <w:rFonts w:asciiTheme="majorHAnsi" w:hAnsiTheme="majorHAnsi" w:cstheme="majorHAnsi"/>
                <w:b/>
              </w:rPr>
              <w:t>julio</w:t>
            </w:r>
          </w:p>
          <w:p w14:paraId="0223C7BD" w14:textId="549D3ACE" w:rsidR="00EB167F" w:rsidRPr="00EB167F" w:rsidRDefault="00EB167F" w:rsidP="002541ED">
            <w:pPr>
              <w:spacing w:after="0" w:line="259" w:lineRule="auto"/>
              <w:rPr>
                <w:rFonts w:asciiTheme="majorHAnsi" w:hAnsiTheme="majorHAnsi" w:cstheme="majorHAnsi"/>
              </w:rPr>
            </w:pPr>
            <w:r w:rsidRPr="00EB167F">
              <w:rPr>
                <w:rFonts w:asciiTheme="majorHAnsi" w:hAnsiTheme="majorHAnsi" w:cstheme="majorHAnsi"/>
              </w:rPr>
              <w:t>10,00 a 14,</w:t>
            </w:r>
            <w:r w:rsidR="00BA22FD">
              <w:rPr>
                <w:rFonts w:asciiTheme="majorHAnsi" w:hAnsiTheme="majorHAnsi" w:cstheme="majorHAnsi"/>
              </w:rPr>
              <w:t>3</w:t>
            </w:r>
            <w:r w:rsidRPr="00EB167F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9917" w:type="dxa"/>
            <w:vAlign w:val="bottom"/>
          </w:tcPr>
          <w:p w14:paraId="31B260F2" w14:textId="2EE5C74E" w:rsidR="00EB167F" w:rsidRPr="00EB167F" w:rsidRDefault="00EB167F" w:rsidP="002541ED">
            <w:pPr>
              <w:spacing w:after="0" w:line="259" w:lineRule="auto"/>
              <w:rPr>
                <w:rFonts w:asciiTheme="majorHAnsi" w:hAnsiTheme="majorHAnsi" w:cstheme="majorHAnsi"/>
              </w:rPr>
            </w:pPr>
            <w:r w:rsidRPr="00EB167F">
              <w:rPr>
                <w:rFonts w:asciiTheme="majorHAnsi" w:hAnsiTheme="majorHAnsi" w:cstheme="majorHAnsi"/>
              </w:rPr>
              <w:t>flecos de las dos acciones, abordadas.</w:t>
            </w:r>
          </w:p>
        </w:tc>
      </w:tr>
    </w:tbl>
    <w:p w14:paraId="1CE3764A" w14:textId="77777777" w:rsidR="00EB167F" w:rsidRPr="00EB167F" w:rsidRDefault="00EB167F" w:rsidP="00EB167F">
      <w:pPr>
        <w:ind w:left="2846"/>
        <w:rPr>
          <w:rFonts w:asciiTheme="majorHAnsi" w:hAnsiTheme="majorHAnsi" w:cstheme="majorHAnsi"/>
        </w:rPr>
      </w:pPr>
      <w:r w:rsidRPr="00EB167F">
        <w:rPr>
          <w:rFonts w:asciiTheme="majorHAnsi" w:hAnsiTheme="majorHAnsi" w:cstheme="majorHAnsi"/>
        </w:rPr>
        <w:lastRenderedPageBreak/>
        <w:t>Dinámica de cierre, y reflexiones en grupo, de posibles, usos, acciones personales en propiedades, acciones en red, posibilidades de autoempleo.</w:t>
      </w:r>
    </w:p>
    <w:p w14:paraId="5D3DBC5D" w14:textId="77777777" w:rsidR="00EB167F" w:rsidRPr="00EB167F" w:rsidRDefault="00EB167F" w:rsidP="00EB167F">
      <w:pPr>
        <w:spacing w:after="545"/>
        <w:ind w:left="2846"/>
        <w:rPr>
          <w:rFonts w:asciiTheme="majorHAnsi" w:hAnsiTheme="majorHAnsi" w:cstheme="majorHAnsi"/>
        </w:rPr>
      </w:pPr>
      <w:r w:rsidRPr="00EB167F">
        <w:rPr>
          <w:rFonts w:asciiTheme="majorHAnsi" w:hAnsiTheme="majorHAnsi" w:cstheme="majorHAnsi"/>
        </w:rPr>
        <w:t>Conocer algunas experiencias</w:t>
      </w:r>
    </w:p>
    <w:p w14:paraId="7C9E19E9" w14:textId="2D25A093" w:rsidR="00EB167F" w:rsidRPr="00EB167F" w:rsidRDefault="00EB167F" w:rsidP="00EB167F">
      <w:pPr>
        <w:ind w:left="-5"/>
        <w:rPr>
          <w:rFonts w:asciiTheme="majorHAnsi" w:hAnsiTheme="majorHAnsi" w:cstheme="majorHAnsi"/>
        </w:rPr>
      </w:pPr>
      <w:r w:rsidRPr="00EB167F">
        <w:rPr>
          <w:rFonts w:asciiTheme="majorHAnsi" w:hAnsiTheme="majorHAnsi" w:cstheme="majorHAnsi"/>
        </w:rPr>
        <w:t xml:space="preserve">Contaremos con dos personas en la formación, un formador de formadores con conocimiento de la técnica y el manejo del grupo, la coordinación de la acción formativa y demás, </w:t>
      </w:r>
      <w:r w:rsidR="00DC3288" w:rsidRPr="00EB167F">
        <w:rPr>
          <w:rFonts w:asciiTheme="majorHAnsi" w:hAnsiTheme="majorHAnsi" w:cstheme="majorHAnsi"/>
        </w:rPr>
        <w:t>y un</w:t>
      </w:r>
      <w:r w:rsidRPr="00EB167F">
        <w:rPr>
          <w:rFonts w:asciiTheme="majorHAnsi" w:hAnsiTheme="majorHAnsi" w:cstheme="majorHAnsi"/>
        </w:rPr>
        <w:t xml:space="preserve"> experto local, señor del pueblo que aprendió la técnica de la tradición y lo ha heredado, utilizado y puede así seguir transmitiendo el conocimiento.</w:t>
      </w:r>
    </w:p>
    <w:p w14:paraId="77A10404" w14:textId="77777777" w:rsidR="00EB167F" w:rsidRPr="00EB167F" w:rsidRDefault="00EB167F" w:rsidP="0036261A">
      <w:pPr>
        <w:rPr>
          <w:rFonts w:asciiTheme="majorHAnsi" w:hAnsiTheme="majorHAnsi" w:cstheme="majorHAnsi"/>
        </w:rPr>
      </w:pPr>
    </w:p>
    <w:p w14:paraId="058BDF8E" w14:textId="4DD83265" w:rsidR="00846607" w:rsidRPr="00190047" w:rsidRDefault="00846607" w:rsidP="00190047">
      <w:pPr>
        <w:pStyle w:val="Textoindependiente"/>
        <w:rPr>
          <w:rFonts w:asciiTheme="majorHAnsi" w:hAnsiTheme="majorHAnsi" w:cstheme="majorHAnsi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0047">
        <w:rPr>
          <w:rFonts w:asciiTheme="majorHAnsi" w:hAnsiTheme="majorHAnsi" w:cstheme="majorHAnsi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MODALIDAD</w:t>
      </w:r>
      <w:r w:rsidR="00396BE1" w:rsidRPr="00190047">
        <w:rPr>
          <w:rFonts w:asciiTheme="majorHAnsi" w:hAnsiTheme="majorHAnsi" w:cstheme="majorHAnsi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1E1A32" w:rsidRPr="00190047">
        <w:rPr>
          <w:rFonts w:asciiTheme="majorHAnsi" w:hAnsiTheme="majorHAnsi" w:cstheme="majorHAnsi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FECHAS </w:t>
      </w:r>
      <w:r w:rsidR="000B7C54" w:rsidRPr="00190047">
        <w:rPr>
          <w:rFonts w:asciiTheme="majorHAnsi" w:hAnsiTheme="majorHAnsi" w:cstheme="majorHAnsi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 LUGARES </w:t>
      </w:r>
      <w:r w:rsidR="001E1A32" w:rsidRPr="00190047">
        <w:rPr>
          <w:rFonts w:asciiTheme="majorHAnsi" w:hAnsiTheme="majorHAnsi" w:cstheme="majorHAnsi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 CELEBRACIÓN</w:t>
      </w:r>
    </w:p>
    <w:p w14:paraId="77D513FF" w14:textId="6DD38D22" w:rsidR="009A571C" w:rsidRPr="00EB167F" w:rsidRDefault="001E18D0" w:rsidP="000E5C13">
      <w:pPr>
        <w:pStyle w:val="Ttulo2"/>
        <w:rPr>
          <w:rFonts w:cstheme="majorHAnsi"/>
          <w:color w:val="000000" w:themeColor="text1"/>
          <w:sz w:val="24"/>
          <w:szCs w:val="24"/>
        </w:rPr>
      </w:pPr>
      <w:r w:rsidRPr="00EB167F">
        <w:rPr>
          <w:rFonts w:cstheme="majorHAnsi"/>
          <w:color w:val="000000" w:themeColor="text1"/>
          <w:sz w:val="24"/>
          <w:szCs w:val="24"/>
        </w:rPr>
        <w:t>El curso se</w:t>
      </w:r>
      <w:r w:rsidR="00846607" w:rsidRPr="00EB167F">
        <w:rPr>
          <w:rFonts w:cstheme="majorHAnsi"/>
          <w:color w:val="000000" w:themeColor="text1"/>
          <w:sz w:val="24"/>
          <w:szCs w:val="24"/>
        </w:rPr>
        <w:t xml:space="preserve"> impartirá de forma </w:t>
      </w:r>
      <w:r w:rsidR="00E357C3" w:rsidRPr="00EB167F">
        <w:rPr>
          <w:rFonts w:cstheme="majorHAnsi"/>
          <w:color w:val="000000" w:themeColor="text1"/>
          <w:sz w:val="24"/>
          <w:szCs w:val="24"/>
        </w:rPr>
        <w:t>presencial</w:t>
      </w:r>
      <w:r w:rsidR="00BB28CF" w:rsidRPr="00EB167F">
        <w:rPr>
          <w:rFonts w:cstheme="majorHAnsi"/>
          <w:color w:val="000000" w:themeColor="text1"/>
          <w:sz w:val="24"/>
          <w:szCs w:val="24"/>
        </w:rPr>
        <w:t>.</w:t>
      </w:r>
    </w:p>
    <w:p w14:paraId="34D37ADE" w14:textId="66CD262F" w:rsidR="009A571C" w:rsidRPr="00EB167F" w:rsidRDefault="009A571C" w:rsidP="009A571C">
      <w:pPr>
        <w:rPr>
          <w:rFonts w:asciiTheme="majorHAnsi" w:hAnsiTheme="majorHAnsi" w:cstheme="majorHAnsi"/>
        </w:rPr>
      </w:pPr>
    </w:p>
    <w:tbl>
      <w:tblPr>
        <w:tblW w:w="12826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6"/>
        <w:gridCol w:w="2835"/>
        <w:gridCol w:w="6305"/>
      </w:tblGrid>
      <w:tr w:rsidR="000B7C54" w:rsidRPr="00EB167F" w14:paraId="5197D805" w14:textId="4B90C818" w:rsidTr="003E39DF">
        <w:trPr>
          <w:trHeight w:val="295"/>
        </w:trPr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D5A34A" w14:textId="68E3D42E" w:rsidR="000B7C54" w:rsidRPr="00EB167F" w:rsidRDefault="007D526B" w:rsidP="002541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EB167F">
              <w:rPr>
                <w:rFonts w:asciiTheme="majorHAnsi" w:hAnsiTheme="majorHAnsi" w:cstheme="majorHAnsi"/>
                <w:b/>
                <w:color w:val="FFFFFF" w:themeColor="background1"/>
              </w:rPr>
              <w:t>EDICIÓN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E613F0" w14:textId="1F3A04B5" w:rsidR="000B7C54" w:rsidRPr="00EB167F" w:rsidRDefault="000B7C54" w:rsidP="009C7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color w:val="FFFFFF" w:themeColor="background1"/>
              </w:rPr>
            </w:pPr>
            <w:r w:rsidRPr="00EB167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FECHAS 20</w:t>
            </w:r>
            <w:r w:rsidR="0036261A" w:rsidRPr="00EB167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2</w:t>
            </w:r>
            <w:r w:rsidR="004514C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63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0C5928CC" w14:textId="3EFB8857" w:rsidR="000B7C54" w:rsidRPr="00EB167F" w:rsidRDefault="007D526B" w:rsidP="00E00B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EB167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LUGAR</w:t>
            </w:r>
          </w:p>
        </w:tc>
      </w:tr>
      <w:tr w:rsidR="000B7C54" w:rsidRPr="00EB167F" w14:paraId="05FFC2CC" w14:textId="3B2AFEEB" w:rsidTr="003E39DF">
        <w:trPr>
          <w:trHeight w:val="295"/>
        </w:trPr>
        <w:tc>
          <w:tcPr>
            <w:tcW w:w="368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F08394" w14:textId="70FE341D" w:rsidR="000B7C54" w:rsidRPr="00EB167F" w:rsidRDefault="00BA22FD" w:rsidP="00576D3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ajorHAnsi" w:eastAsia="Calibri" w:hAnsiTheme="majorHAnsi" w:cstheme="majorHAnsi"/>
                <w:szCs w:val="22"/>
                <w:lang w:val="es-ES"/>
              </w:rPr>
            </w:pPr>
            <w:proofErr w:type="spellStart"/>
            <w:r>
              <w:rPr>
                <w:rFonts w:asciiTheme="majorHAnsi" w:eastAsia="Calibri" w:hAnsiTheme="majorHAnsi" w:cstheme="majorHAnsi"/>
                <w:szCs w:val="22"/>
                <w:lang w:val="es-ES"/>
              </w:rPr>
              <w:t>Albendiego</w:t>
            </w:r>
            <w:proofErr w:type="spellEnd"/>
            <w:r w:rsidR="00673FAF" w:rsidRPr="00EB167F">
              <w:rPr>
                <w:rFonts w:asciiTheme="majorHAnsi" w:eastAsia="Calibri" w:hAnsiTheme="majorHAnsi" w:cstheme="majorHAnsi"/>
                <w:szCs w:val="22"/>
                <w:lang w:val="es-ES"/>
              </w:rPr>
              <w:t xml:space="preserve"> 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F494DE" w14:textId="697E7F42" w:rsidR="000B7C54" w:rsidRPr="00EB167F" w:rsidRDefault="00BA22FD" w:rsidP="00673F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ajorHAnsi" w:eastAsia="Calibri" w:hAnsiTheme="majorHAnsi" w:cstheme="majorHAnsi"/>
                <w:szCs w:val="22"/>
                <w:lang w:val="es-ES"/>
              </w:rPr>
            </w:pPr>
            <w:r>
              <w:rPr>
                <w:rFonts w:asciiTheme="majorHAnsi" w:eastAsia="Calibri" w:hAnsiTheme="majorHAnsi" w:cstheme="majorHAnsi"/>
                <w:szCs w:val="22"/>
                <w:lang w:val="es-ES"/>
              </w:rPr>
              <w:t>20</w:t>
            </w:r>
            <w:r w:rsidR="00EB167F" w:rsidRPr="00EB167F">
              <w:rPr>
                <w:rFonts w:asciiTheme="majorHAnsi" w:eastAsia="Calibri" w:hAnsiTheme="majorHAnsi" w:cstheme="majorHAnsi"/>
                <w:szCs w:val="22"/>
                <w:lang w:val="es-ES"/>
              </w:rPr>
              <w:t xml:space="preserve"> a </w:t>
            </w:r>
            <w:r>
              <w:rPr>
                <w:rFonts w:asciiTheme="majorHAnsi" w:eastAsia="Calibri" w:hAnsiTheme="majorHAnsi" w:cstheme="majorHAnsi"/>
                <w:szCs w:val="22"/>
                <w:lang w:val="es-ES"/>
              </w:rPr>
              <w:t>23</w:t>
            </w:r>
            <w:r w:rsidR="00EB167F" w:rsidRPr="00EB167F">
              <w:rPr>
                <w:rFonts w:asciiTheme="majorHAnsi" w:eastAsia="Calibri" w:hAnsiTheme="majorHAnsi" w:cstheme="majorHAnsi"/>
                <w:szCs w:val="22"/>
                <w:lang w:val="es-ES"/>
              </w:rPr>
              <w:t xml:space="preserve"> de </w:t>
            </w:r>
            <w:r>
              <w:rPr>
                <w:rFonts w:asciiTheme="majorHAnsi" w:eastAsia="Calibri" w:hAnsiTheme="majorHAnsi" w:cstheme="majorHAnsi"/>
                <w:szCs w:val="22"/>
                <w:lang w:val="es-ES"/>
              </w:rPr>
              <w:t>julio</w:t>
            </w:r>
            <w:r w:rsidR="00EB167F" w:rsidRPr="00EB167F">
              <w:rPr>
                <w:rFonts w:asciiTheme="majorHAnsi" w:eastAsia="Calibri" w:hAnsiTheme="majorHAnsi" w:cstheme="majorHAnsi"/>
                <w:szCs w:val="22"/>
                <w:lang w:val="es-ES"/>
              </w:rPr>
              <w:t xml:space="preserve"> 202</w:t>
            </w:r>
            <w:r>
              <w:rPr>
                <w:rFonts w:asciiTheme="majorHAnsi" w:eastAsia="Calibri" w:hAnsiTheme="majorHAnsi" w:cstheme="majorHAnsi"/>
                <w:szCs w:val="22"/>
                <w:lang w:val="es-ES"/>
              </w:rPr>
              <w:t>4</w:t>
            </w:r>
            <w:r w:rsidR="00673FAF" w:rsidRPr="00EB167F">
              <w:rPr>
                <w:rFonts w:asciiTheme="majorHAnsi" w:eastAsia="Calibri" w:hAnsiTheme="majorHAnsi" w:cstheme="majorHAnsi"/>
                <w:szCs w:val="22"/>
                <w:lang w:val="es-ES"/>
              </w:rPr>
              <w:t xml:space="preserve"> </w:t>
            </w:r>
          </w:p>
        </w:tc>
        <w:tc>
          <w:tcPr>
            <w:tcW w:w="630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</w:tcPr>
          <w:p w14:paraId="7B825E8D" w14:textId="1E8E9714" w:rsidR="000B7C54" w:rsidRPr="00EB167F" w:rsidRDefault="00BA22FD" w:rsidP="009C7246">
            <w:pPr>
              <w:spacing w:after="0"/>
              <w:contextualSpacing/>
              <w:jc w:val="both"/>
              <w:rPr>
                <w:rFonts w:asciiTheme="majorHAnsi" w:hAnsiTheme="majorHAnsi" w:cstheme="majorHAnsi"/>
                <w:color w:val="0563C1" w:themeColor="hyperlink"/>
                <w:u w:val="single"/>
              </w:rPr>
            </w:pPr>
            <w:r>
              <w:rPr>
                <w:rFonts w:asciiTheme="majorHAnsi" w:hAnsiTheme="majorHAnsi" w:cstheme="majorHAnsi"/>
                <w:color w:val="0563C1" w:themeColor="hyperlink"/>
                <w:u w:val="single"/>
              </w:rPr>
              <w:t xml:space="preserve">Área recreativa de </w:t>
            </w:r>
            <w:proofErr w:type="spellStart"/>
            <w:r>
              <w:rPr>
                <w:rFonts w:asciiTheme="majorHAnsi" w:hAnsiTheme="majorHAnsi" w:cstheme="majorHAnsi"/>
                <w:color w:val="0563C1" w:themeColor="hyperlink"/>
                <w:u w:val="single"/>
              </w:rPr>
              <w:t>Albendiego</w:t>
            </w:r>
            <w:proofErr w:type="spellEnd"/>
          </w:p>
        </w:tc>
      </w:tr>
    </w:tbl>
    <w:p w14:paraId="4101C427" w14:textId="2FE4B677" w:rsidR="00846607" w:rsidRPr="00190047" w:rsidRDefault="00846607" w:rsidP="00190047">
      <w:pPr>
        <w:pStyle w:val="Textoindependiente"/>
        <w:rPr>
          <w:rFonts w:asciiTheme="majorHAnsi" w:hAnsiTheme="majorHAnsi" w:cstheme="majorHAnsi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0047">
        <w:rPr>
          <w:rFonts w:asciiTheme="majorHAnsi" w:hAnsiTheme="majorHAnsi" w:cstheme="majorHAnsi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FINANCIACIÓN</w:t>
      </w:r>
      <w:r w:rsidR="00B334F1" w:rsidRPr="00190047">
        <w:rPr>
          <w:rFonts w:asciiTheme="majorHAnsi" w:hAnsiTheme="majorHAnsi" w:cstheme="majorHAnsi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PLAZAS</w:t>
      </w:r>
    </w:p>
    <w:p w14:paraId="7BCEEAF3" w14:textId="025F2014" w:rsidR="00846607" w:rsidRPr="00EB167F" w:rsidRDefault="00AA53BF" w:rsidP="000E5C13">
      <w:pPr>
        <w:rPr>
          <w:rFonts w:asciiTheme="majorHAnsi" w:hAnsiTheme="majorHAnsi" w:cstheme="majorHAnsi"/>
        </w:rPr>
      </w:pPr>
      <w:r w:rsidRPr="00EB167F">
        <w:rPr>
          <w:rFonts w:asciiTheme="majorHAnsi" w:hAnsiTheme="majorHAnsi" w:cstheme="majorHAnsi"/>
        </w:rPr>
        <w:t>A</w:t>
      </w:r>
      <w:r w:rsidR="00396BE1" w:rsidRPr="00EB167F">
        <w:rPr>
          <w:rFonts w:asciiTheme="majorHAnsi" w:hAnsiTheme="majorHAnsi" w:cstheme="majorHAnsi"/>
        </w:rPr>
        <w:t>ctividad financiada a través de</w:t>
      </w:r>
      <w:r w:rsidRPr="00EB167F">
        <w:rPr>
          <w:rFonts w:asciiTheme="majorHAnsi" w:hAnsiTheme="majorHAnsi" w:cstheme="majorHAnsi"/>
        </w:rPr>
        <w:t xml:space="preserve"> FEADER </w:t>
      </w:r>
    </w:p>
    <w:p w14:paraId="4C1863DD" w14:textId="4D6F0BE3" w:rsidR="00AA53BF" w:rsidRPr="00EB167F" w:rsidRDefault="00576D36" w:rsidP="000E5C13">
      <w:pPr>
        <w:rPr>
          <w:rFonts w:asciiTheme="majorHAnsi" w:hAnsiTheme="majorHAnsi" w:cstheme="majorHAnsi"/>
          <w:b/>
        </w:rPr>
      </w:pPr>
      <w:r w:rsidRPr="00EB167F">
        <w:rPr>
          <w:rFonts w:asciiTheme="majorHAnsi" w:hAnsiTheme="majorHAnsi" w:cstheme="majorHAnsi"/>
          <w:b/>
        </w:rPr>
        <w:t>Número de plazas disponibles</w:t>
      </w:r>
      <w:r w:rsidR="000B7C54" w:rsidRPr="00EB167F">
        <w:rPr>
          <w:rFonts w:asciiTheme="majorHAnsi" w:hAnsiTheme="majorHAnsi" w:cstheme="majorHAnsi"/>
          <w:b/>
        </w:rPr>
        <w:t>:</w:t>
      </w:r>
      <w:r w:rsidR="00E407BB" w:rsidRPr="00EB167F">
        <w:rPr>
          <w:rFonts w:asciiTheme="majorHAnsi" w:hAnsiTheme="majorHAnsi" w:cstheme="majorHAnsi"/>
          <w:b/>
        </w:rPr>
        <w:t xml:space="preserve"> </w:t>
      </w:r>
      <w:r w:rsidR="00D77921" w:rsidRPr="00EB167F">
        <w:rPr>
          <w:rFonts w:asciiTheme="majorHAnsi" w:hAnsiTheme="majorHAnsi" w:cstheme="majorHAnsi"/>
          <w:b/>
        </w:rPr>
        <w:t xml:space="preserve">. </w:t>
      </w:r>
      <w:r w:rsidR="00DC3288" w:rsidRPr="00EB167F">
        <w:rPr>
          <w:rFonts w:asciiTheme="majorHAnsi" w:hAnsiTheme="majorHAnsi" w:cstheme="majorHAnsi"/>
          <w:b/>
        </w:rPr>
        <w:t>2</w:t>
      </w:r>
      <w:r w:rsidR="00BA22FD">
        <w:rPr>
          <w:rFonts w:asciiTheme="majorHAnsi" w:hAnsiTheme="majorHAnsi" w:cstheme="majorHAnsi"/>
          <w:b/>
        </w:rPr>
        <w:t>5</w:t>
      </w:r>
      <w:r w:rsidR="00E407BB" w:rsidRPr="00EB167F">
        <w:rPr>
          <w:rFonts w:asciiTheme="majorHAnsi" w:hAnsiTheme="majorHAnsi" w:cstheme="majorHAnsi"/>
          <w:b/>
        </w:rPr>
        <w:t xml:space="preserve"> </w:t>
      </w:r>
      <w:r w:rsidR="00D77921" w:rsidRPr="00EB167F">
        <w:rPr>
          <w:rFonts w:asciiTheme="majorHAnsi" w:hAnsiTheme="majorHAnsi" w:cstheme="majorHAnsi"/>
          <w:b/>
        </w:rPr>
        <w:t xml:space="preserve">plazas </w:t>
      </w:r>
      <w:r w:rsidRPr="00EB167F">
        <w:rPr>
          <w:rFonts w:asciiTheme="majorHAnsi" w:hAnsiTheme="majorHAnsi" w:cstheme="majorHAnsi"/>
          <w:b/>
        </w:rPr>
        <w:t>por edición</w:t>
      </w:r>
      <w:r w:rsidR="00B334F1" w:rsidRPr="00EB167F">
        <w:rPr>
          <w:rFonts w:asciiTheme="majorHAnsi" w:hAnsiTheme="majorHAnsi" w:cstheme="majorHAnsi"/>
          <w:b/>
        </w:rPr>
        <w:t>.</w:t>
      </w:r>
    </w:p>
    <w:p w14:paraId="48E8C027" w14:textId="08860B4A" w:rsidR="00E052B6" w:rsidRPr="00EB167F" w:rsidRDefault="00E052B6" w:rsidP="000E5C13">
      <w:pPr>
        <w:rPr>
          <w:rFonts w:asciiTheme="majorHAnsi" w:hAnsiTheme="majorHAnsi" w:cstheme="majorHAnsi"/>
        </w:rPr>
      </w:pPr>
      <w:r w:rsidRPr="00EB167F">
        <w:rPr>
          <w:rFonts w:asciiTheme="majorHAnsi" w:hAnsiTheme="majorHAnsi" w:cstheme="majorHAnsi"/>
        </w:rPr>
        <w:t xml:space="preserve">La selección de alumnos les será notificada a los admitidos </w:t>
      </w:r>
      <w:r w:rsidR="000B7C54" w:rsidRPr="00EB167F">
        <w:rPr>
          <w:rFonts w:asciiTheme="majorHAnsi" w:hAnsiTheme="majorHAnsi" w:cstheme="majorHAnsi"/>
        </w:rPr>
        <w:t xml:space="preserve">preferentemente </w:t>
      </w:r>
      <w:r w:rsidRPr="00EB167F">
        <w:rPr>
          <w:rFonts w:asciiTheme="majorHAnsi" w:hAnsiTheme="majorHAnsi" w:cstheme="majorHAnsi"/>
        </w:rPr>
        <w:t>mediante email.</w:t>
      </w:r>
    </w:p>
    <w:p w14:paraId="6A3BF705" w14:textId="2EE4444F" w:rsidR="00846607" w:rsidRPr="00190047" w:rsidRDefault="00846607" w:rsidP="00190047">
      <w:pPr>
        <w:pStyle w:val="Textoindependiente"/>
        <w:rPr>
          <w:rFonts w:asciiTheme="majorHAnsi" w:hAnsiTheme="majorHAnsi" w:cstheme="majorHAnsi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0047">
        <w:rPr>
          <w:rFonts w:asciiTheme="majorHAnsi" w:hAnsiTheme="majorHAnsi" w:cstheme="majorHAnsi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INSCRIPCIONES</w:t>
      </w:r>
      <w:r w:rsidR="001E1A32" w:rsidRPr="00190047">
        <w:rPr>
          <w:rFonts w:asciiTheme="majorHAnsi" w:hAnsiTheme="majorHAnsi" w:cstheme="majorHAnsi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PLAZO</w:t>
      </w:r>
    </w:p>
    <w:p w14:paraId="1C71F0C3" w14:textId="425CB1F1" w:rsidR="00587F01" w:rsidRPr="00EB167F" w:rsidRDefault="007A259F" w:rsidP="000E5C13">
      <w:pPr>
        <w:pStyle w:val="Textoindependiente"/>
        <w:rPr>
          <w:rFonts w:asciiTheme="majorHAnsi" w:hAnsiTheme="majorHAnsi" w:cstheme="majorHAnsi"/>
        </w:rPr>
      </w:pPr>
      <w:r w:rsidRPr="00EB167F">
        <w:rPr>
          <w:rFonts w:asciiTheme="majorHAnsi" w:hAnsiTheme="majorHAnsi" w:cstheme="majorHAnsi"/>
        </w:rPr>
        <w:t xml:space="preserve">Inscripción Gratuita. </w:t>
      </w:r>
      <w:r w:rsidR="007D526B" w:rsidRPr="00EB167F">
        <w:rPr>
          <w:rFonts w:asciiTheme="majorHAnsi" w:hAnsiTheme="majorHAnsi" w:cstheme="majorHAnsi"/>
        </w:rPr>
        <w:t xml:space="preserve">Formalizar a </w:t>
      </w:r>
      <w:r w:rsidR="00E00B3F" w:rsidRPr="00EB167F">
        <w:rPr>
          <w:rFonts w:asciiTheme="majorHAnsi" w:hAnsiTheme="majorHAnsi" w:cstheme="majorHAnsi"/>
        </w:rPr>
        <w:t>través de la dirección</w:t>
      </w:r>
      <w:r w:rsidR="001A5E59" w:rsidRPr="00EB167F">
        <w:rPr>
          <w:rFonts w:asciiTheme="majorHAnsi" w:hAnsiTheme="majorHAnsi" w:cstheme="majorHAnsi"/>
          <w:color w:val="FF0000"/>
        </w:rPr>
        <w:t>:</w:t>
      </w:r>
      <w:r w:rsidR="001A5E59" w:rsidRPr="00EB167F">
        <w:rPr>
          <w:rFonts w:asciiTheme="majorHAnsi" w:hAnsiTheme="majorHAnsi" w:cstheme="majorHAnsi"/>
        </w:rPr>
        <w:t xml:space="preserve"> </w:t>
      </w:r>
    </w:p>
    <w:p w14:paraId="2778ED03" w14:textId="77777777" w:rsidR="004514CD" w:rsidRDefault="004514CD" w:rsidP="004514CD">
      <w:pPr>
        <w:rPr>
          <w:rFonts w:ascii="Calibri" w:eastAsiaTheme="minorHAnsi" w:hAnsi="Calibri"/>
          <w:sz w:val="22"/>
          <w:szCs w:val="22"/>
          <w:lang w:val="es-ES"/>
        </w:rPr>
      </w:pPr>
      <w:hyperlink r:id="rId8" w:history="1">
        <w:r>
          <w:rPr>
            <w:rStyle w:val="Hipervnculo"/>
          </w:rPr>
          <w:t>https://formacionpdr.castillalamancha.es/PiedraSeca/</w:t>
        </w:r>
      </w:hyperlink>
      <w:r>
        <w:t xml:space="preserve"> </w:t>
      </w:r>
    </w:p>
    <w:p w14:paraId="3C4E5B55" w14:textId="77777777" w:rsidR="004514CD" w:rsidRPr="00AE5DC2" w:rsidRDefault="004514CD" w:rsidP="00E407BB">
      <w:pPr>
        <w:rPr>
          <w:color w:val="FF0000"/>
        </w:rPr>
      </w:pPr>
    </w:p>
    <w:p w14:paraId="05823A60" w14:textId="67D43A88" w:rsidR="007D526B" w:rsidRPr="00EB167F" w:rsidRDefault="001E1A32" w:rsidP="007D526B">
      <w:pPr>
        <w:spacing w:after="0"/>
        <w:contextualSpacing/>
        <w:rPr>
          <w:rFonts w:asciiTheme="majorHAnsi" w:hAnsiTheme="majorHAnsi" w:cstheme="majorHAnsi"/>
          <w:b/>
        </w:rPr>
      </w:pPr>
      <w:r w:rsidRPr="00EB167F">
        <w:rPr>
          <w:rFonts w:asciiTheme="majorHAnsi" w:hAnsiTheme="majorHAnsi" w:cstheme="majorHAnsi"/>
          <w:b/>
        </w:rPr>
        <w:t xml:space="preserve">Plazo de inscripción: del </w:t>
      </w:r>
      <w:r w:rsidR="00BA22FD">
        <w:rPr>
          <w:rFonts w:asciiTheme="majorHAnsi" w:hAnsiTheme="majorHAnsi" w:cstheme="majorHAnsi"/>
          <w:b/>
        </w:rPr>
        <w:t>21</w:t>
      </w:r>
      <w:r w:rsidR="009C7246" w:rsidRPr="00EB167F">
        <w:rPr>
          <w:rFonts w:asciiTheme="majorHAnsi" w:hAnsiTheme="majorHAnsi" w:cstheme="majorHAnsi"/>
          <w:b/>
        </w:rPr>
        <w:t xml:space="preserve"> de </w:t>
      </w:r>
      <w:r w:rsidR="00BA22FD">
        <w:rPr>
          <w:rFonts w:asciiTheme="majorHAnsi" w:hAnsiTheme="majorHAnsi" w:cstheme="majorHAnsi"/>
          <w:b/>
        </w:rPr>
        <w:t xml:space="preserve">junio </w:t>
      </w:r>
      <w:r w:rsidR="00363451" w:rsidRPr="00EB167F">
        <w:rPr>
          <w:rFonts w:asciiTheme="majorHAnsi" w:hAnsiTheme="majorHAnsi" w:cstheme="majorHAnsi"/>
          <w:b/>
        </w:rPr>
        <w:t>al</w:t>
      </w:r>
      <w:r w:rsidR="009C7246" w:rsidRPr="00EB167F">
        <w:rPr>
          <w:rFonts w:asciiTheme="majorHAnsi" w:hAnsiTheme="majorHAnsi" w:cstheme="majorHAnsi"/>
          <w:b/>
        </w:rPr>
        <w:t xml:space="preserve"> </w:t>
      </w:r>
      <w:r w:rsidR="00BA22FD">
        <w:rPr>
          <w:rFonts w:asciiTheme="majorHAnsi" w:hAnsiTheme="majorHAnsi" w:cstheme="majorHAnsi"/>
          <w:b/>
        </w:rPr>
        <w:t xml:space="preserve">12 </w:t>
      </w:r>
      <w:r w:rsidR="009C7246" w:rsidRPr="00EB167F">
        <w:rPr>
          <w:rFonts w:asciiTheme="majorHAnsi" w:hAnsiTheme="majorHAnsi" w:cstheme="majorHAnsi"/>
          <w:b/>
        </w:rPr>
        <w:t xml:space="preserve">de </w:t>
      </w:r>
      <w:r w:rsidR="00BA22FD">
        <w:rPr>
          <w:rFonts w:asciiTheme="majorHAnsi" w:hAnsiTheme="majorHAnsi" w:cstheme="majorHAnsi"/>
          <w:b/>
        </w:rPr>
        <w:t>julio</w:t>
      </w:r>
      <w:r w:rsidR="009C7246" w:rsidRPr="00EB167F">
        <w:rPr>
          <w:rFonts w:asciiTheme="majorHAnsi" w:hAnsiTheme="majorHAnsi" w:cstheme="majorHAnsi"/>
          <w:b/>
        </w:rPr>
        <w:t xml:space="preserve"> 202</w:t>
      </w:r>
      <w:r w:rsidR="00BA22FD">
        <w:rPr>
          <w:rFonts w:asciiTheme="majorHAnsi" w:hAnsiTheme="majorHAnsi" w:cstheme="majorHAnsi"/>
          <w:b/>
        </w:rPr>
        <w:t>4</w:t>
      </w:r>
    </w:p>
    <w:tbl>
      <w:tblPr>
        <w:tblpPr w:leftFromText="141" w:rightFromText="141" w:vertAnchor="text" w:horzAnchor="margin" w:tblpY="36"/>
        <w:tblW w:w="0" w:type="auto"/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2409"/>
        <w:gridCol w:w="2409"/>
      </w:tblGrid>
      <w:tr w:rsidR="000E5C13" w:rsidRPr="00EB167F" w14:paraId="0DA10F28" w14:textId="77777777" w:rsidTr="002541ED">
        <w:trPr>
          <w:trHeight w:val="709"/>
        </w:trPr>
        <w:tc>
          <w:tcPr>
            <w:tcW w:w="2694" w:type="dxa"/>
            <w:shd w:val="clear" w:color="auto" w:fill="auto"/>
          </w:tcPr>
          <w:p w14:paraId="66CE286D" w14:textId="449904F9" w:rsidR="000E5C13" w:rsidRPr="00EB167F" w:rsidRDefault="000E5C13" w:rsidP="002541ED">
            <w:pPr>
              <w:spacing w:after="0"/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409" w:type="dxa"/>
          </w:tcPr>
          <w:p w14:paraId="7FAA00BB" w14:textId="77777777" w:rsidR="000E5C13" w:rsidRPr="00EB167F" w:rsidRDefault="000E5C13" w:rsidP="002541ED">
            <w:pPr>
              <w:tabs>
                <w:tab w:val="center" w:pos="1570"/>
              </w:tabs>
              <w:spacing w:after="0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409" w:type="dxa"/>
          </w:tcPr>
          <w:p w14:paraId="45B8C9E1" w14:textId="0D2FD924" w:rsidR="000E5C13" w:rsidRPr="00EB167F" w:rsidRDefault="000E5C13" w:rsidP="002541ED">
            <w:pPr>
              <w:tabs>
                <w:tab w:val="center" w:pos="1570"/>
              </w:tabs>
              <w:spacing w:after="0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DF1BB09" w14:textId="3552D4C1" w:rsidR="000E5C13" w:rsidRPr="00EB167F" w:rsidRDefault="000E5C13" w:rsidP="002541ED">
            <w:pPr>
              <w:tabs>
                <w:tab w:val="center" w:pos="1570"/>
              </w:tabs>
              <w:spacing w:after="0"/>
              <w:rPr>
                <w:rFonts w:asciiTheme="majorHAnsi" w:hAnsiTheme="majorHAnsi" w:cstheme="majorHAnsi"/>
                <w:i/>
              </w:rPr>
            </w:pPr>
          </w:p>
        </w:tc>
      </w:tr>
    </w:tbl>
    <w:p w14:paraId="3869AC3F" w14:textId="4901AFCC" w:rsidR="009647FD" w:rsidRDefault="009647FD" w:rsidP="001A5E59">
      <w:pPr>
        <w:spacing w:after="0"/>
        <w:contextualSpacing/>
        <w:rPr>
          <w:rStyle w:val="Textoennegrita"/>
          <w:rFonts w:asciiTheme="majorHAnsi" w:hAnsiTheme="majorHAnsi" w:cs="Helvetica"/>
          <w:color w:val="000000"/>
          <w:szCs w:val="18"/>
        </w:rPr>
      </w:pPr>
    </w:p>
    <w:sectPr w:rsidR="009647FD" w:rsidSect="00A6172E">
      <w:headerReference w:type="default" r:id="rId9"/>
      <w:pgSz w:w="16839" w:h="23814" w:code="8"/>
      <w:pgMar w:top="1418" w:right="1985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2E166" w14:textId="77777777" w:rsidR="00582338" w:rsidRDefault="00582338" w:rsidP="00CD02C3">
      <w:pPr>
        <w:spacing w:after="0"/>
      </w:pPr>
      <w:r>
        <w:separator/>
      </w:r>
    </w:p>
  </w:endnote>
  <w:endnote w:type="continuationSeparator" w:id="0">
    <w:p w14:paraId="6C7BA484" w14:textId="77777777" w:rsidR="00582338" w:rsidRDefault="00582338" w:rsidP="00CD02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CE952" w14:textId="77777777" w:rsidR="00582338" w:rsidRDefault="00582338" w:rsidP="00CD02C3">
      <w:pPr>
        <w:spacing w:after="0"/>
      </w:pPr>
      <w:r>
        <w:separator/>
      </w:r>
    </w:p>
  </w:footnote>
  <w:footnote w:type="continuationSeparator" w:id="0">
    <w:p w14:paraId="7E024F9C" w14:textId="77777777" w:rsidR="00582338" w:rsidRDefault="00582338" w:rsidP="00CD02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38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96"/>
      <w:gridCol w:w="4251"/>
      <w:gridCol w:w="3816"/>
    </w:tblGrid>
    <w:tr w:rsidR="00673FAF" w14:paraId="2A10DDF7" w14:textId="77777777" w:rsidTr="00C973D9">
      <w:trPr>
        <w:jc w:val="center"/>
      </w:trPr>
      <w:tc>
        <w:tcPr>
          <w:tcW w:w="5614" w:type="dxa"/>
        </w:tcPr>
        <w:p w14:paraId="62AA9E03" w14:textId="77777777" w:rsidR="009862FA" w:rsidRDefault="009862FA" w:rsidP="00CD02C3">
          <w:pPr>
            <w:pStyle w:val="Encabezado"/>
            <w:jc w:val="both"/>
          </w:pPr>
          <w:r>
            <w:rPr>
              <w:noProof/>
              <w:lang w:val="es-ES" w:eastAsia="es-ES"/>
            </w:rPr>
            <w:drawing>
              <wp:inline distT="0" distB="0" distL="0" distR="0" wp14:anchorId="113E74F4" wp14:editId="09C9957A">
                <wp:extent cx="3543300" cy="966355"/>
                <wp:effectExtent l="0" t="0" r="0" b="571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NDO_EUROPEO_AGRICOL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4515" cy="969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</w:tcPr>
        <w:p w14:paraId="467CBC5F" w14:textId="589B02C1" w:rsidR="009862FA" w:rsidRDefault="00673FAF" w:rsidP="00CD02C3">
          <w:pPr>
            <w:pStyle w:val="Encabezado"/>
          </w:pPr>
          <w:r w:rsidRPr="001E0A44"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3E729389" wp14:editId="45AE9F92">
                <wp:simplePos x="0" y="0"/>
                <wp:positionH relativeFrom="column">
                  <wp:posOffset>259080</wp:posOffset>
                </wp:positionH>
                <wp:positionV relativeFrom="paragraph">
                  <wp:posOffset>66040</wp:posOffset>
                </wp:positionV>
                <wp:extent cx="1457325" cy="792480"/>
                <wp:effectExtent l="0" t="0" r="9525" b="7620"/>
                <wp:wrapTight wrapText="bothSides">
                  <wp:wrapPolygon edited="0">
                    <wp:start x="9600" y="0"/>
                    <wp:lineTo x="7906" y="2077"/>
                    <wp:lineTo x="7341" y="12981"/>
                    <wp:lineTo x="8753" y="16615"/>
                    <wp:lineTo x="0" y="17654"/>
                    <wp:lineTo x="0" y="21288"/>
                    <wp:lineTo x="21459" y="21288"/>
                    <wp:lineTo x="21459" y="18173"/>
                    <wp:lineTo x="12706" y="16615"/>
                    <wp:lineTo x="14400" y="12462"/>
                    <wp:lineTo x="13553" y="2077"/>
                    <wp:lineTo x="11859" y="0"/>
                    <wp:lineTo x="9600" y="0"/>
                  </wp:wrapPolygon>
                </wp:wrapTight>
                <wp:docPr id="2" name="Imagen 2" descr="C:\Users\iigr05\AppData\Local\Microsoft\Windows\Temporary Internet Files\Content.IE5\HPGC8YWO\.ptmp24315\Logo corporativo JCCM negativo azu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igr05\AppData\Local\Microsoft\Windows\Temporary Internet Files\Content.IE5\HPGC8YWO\.ptmp24315\Logo corporativo JCCM negativo azu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06" w:type="dxa"/>
        </w:tcPr>
        <w:p w14:paraId="3A5355D7" w14:textId="47C1A70D" w:rsidR="009862FA" w:rsidRDefault="00673FAF" w:rsidP="00CD02C3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36C469DF" wp14:editId="5B44270D">
                <wp:extent cx="2285365" cy="830443"/>
                <wp:effectExtent l="0" t="0" r="635" b="825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2011" cy="8364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42023CC" w14:textId="025AA92A" w:rsidR="009862FA" w:rsidRDefault="009862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7C50"/>
    <w:multiLevelType w:val="hybridMultilevel"/>
    <w:tmpl w:val="946A2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29D6"/>
    <w:multiLevelType w:val="hybridMultilevel"/>
    <w:tmpl w:val="519432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3E0A"/>
    <w:multiLevelType w:val="hybridMultilevel"/>
    <w:tmpl w:val="AB3493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E6ADC"/>
    <w:multiLevelType w:val="hybridMultilevel"/>
    <w:tmpl w:val="82B6E0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A4584"/>
    <w:multiLevelType w:val="hybridMultilevel"/>
    <w:tmpl w:val="52A04E74"/>
    <w:lvl w:ilvl="0" w:tplc="0F9E7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CB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A2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C3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CA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80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21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86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180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931339"/>
    <w:multiLevelType w:val="hybridMultilevel"/>
    <w:tmpl w:val="84D699F0"/>
    <w:lvl w:ilvl="0" w:tplc="C498ADC2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5DF150C"/>
    <w:multiLevelType w:val="hybridMultilevel"/>
    <w:tmpl w:val="366AE9D4"/>
    <w:lvl w:ilvl="0" w:tplc="15C69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EE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CD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04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AB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69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EB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6F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80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8261E7"/>
    <w:multiLevelType w:val="hybridMultilevel"/>
    <w:tmpl w:val="2F2E54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4507B"/>
    <w:multiLevelType w:val="hybridMultilevel"/>
    <w:tmpl w:val="6A8E27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44DAF"/>
    <w:multiLevelType w:val="hybridMultilevel"/>
    <w:tmpl w:val="EDA80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A43DF"/>
    <w:multiLevelType w:val="hybridMultilevel"/>
    <w:tmpl w:val="2D9658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34711"/>
    <w:multiLevelType w:val="hybridMultilevel"/>
    <w:tmpl w:val="BAA273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A1BE4"/>
    <w:multiLevelType w:val="hybridMultilevel"/>
    <w:tmpl w:val="859C24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2C3"/>
    <w:rsid w:val="000076D2"/>
    <w:rsid w:val="000126AB"/>
    <w:rsid w:val="0002624D"/>
    <w:rsid w:val="00037BFE"/>
    <w:rsid w:val="000446C4"/>
    <w:rsid w:val="000638E2"/>
    <w:rsid w:val="000B0212"/>
    <w:rsid w:val="000B7C54"/>
    <w:rsid w:val="000C5B8E"/>
    <w:rsid w:val="000C67BB"/>
    <w:rsid w:val="000E5C13"/>
    <w:rsid w:val="000F0885"/>
    <w:rsid w:val="0010459E"/>
    <w:rsid w:val="00131FFD"/>
    <w:rsid w:val="00137235"/>
    <w:rsid w:val="00140301"/>
    <w:rsid w:val="00153B5E"/>
    <w:rsid w:val="0015400C"/>
    <w:rsid w:val="00165E3B"/>
    <w:rsid w:val="00170724"/>
    <w:rsid w:val="00190047"/>
    <w:rsid w:val="001A5E59"/>
    <w:rsid w:val="001C35CC"/>
    <w:rsid w:val="001E18D0"/>
    <w:rsid w:val="001E1A32"/>
    <w:rsid w:val="001E5858"/>
    <w:rsid w:val="001F35C5"/>
    <w:rsid w:val="00211E36"/>
    <w:rsid w:val="00214FE9"/>
    <w:rsid w:val="002541ED"/>
    <w:rsid w:val="00296E76"/>
    <w:rsid w:val="002A4876"/>
    <w:rsid w:val="002F2C08"/>
    <w:rsid w:val="00300BFA"/>
    <w:rsid w:val="0036261A"/>
    <w:rsid w:val="00363451"/>
    <w:rsid w:val="00372B0F"/>
    <w:rsid w:val="0038052F"/>
    <w:rsid w:val="00396BE1"/>
    <w:rsid w:val="003A5E6A"/>
    <w:rsid w:val="003E39DF"/>
    <w:rsid w:val="003F7134"/>
    <w:rsid w:val="004015C7"/>
    <w:rsid w:val="004138A8"/>
    <w:rsid w:val="004352ED"/>
    <w:rsid w:val="004514CD"/>
    <w:rsid w:val="0045447C"/>
    <w:rsid w:val="00484087"/>
    <w:rsid w:val="004A29FE"/>
    <w:rsid w:val="004A3F3D"/>
    <w:rsid w:val="004B7404"/>
    <w:rsid w:val="004B7515"/>
    <w:rsid w:val="004C219A"/>
    <w:rsid w:val="004C2C73"/>
    <w:rsid w:val="004E13A3"/>
    <w:rsid w:val="00506CA6"/>
    <w:rsid w:val="00517D11"/>
    <w:rsid w:val="00551D58"/>
    <w:rsid w:val="0055368B"/>
    <w:rsid w:val="0056279A"/>
    <w:rsid w:val="00565517"/>
    <w:rsid w:val="00576D36"/>
    <w:rsid w:val="00582338"/>
    <w:rsid w:val="005859CD"/>
    <w:rsid w:val="00587F01"/>
    <w:rsid w:val="00591CCC"/>
    <w:rsid w:val="00593C12"/>
    <w:rsid w:val="005C2D56"/>
    <w:rsid w:val="005D0792"/>
    <w:rsid w:val="005E262D"/>
    <w:rsid w:val="005E3E5E"/>
    <w:rsid w:val="00611A65"/>
    <w:rsid w:val="00641287"/>
    <w:rsid w:val="00673FAF"/>
    <w:rsid w:val="006A227C"/>
    <w:rsid w:val="006D1971"/>
    <w:rsid w:val="006D3DDE"/>
    <w:rsid w:val="006E0588"/>
    <w:rsid w:val="00701EE5"/>
    <w:rsid w:val="007361FB"/>
    <w:rsid w:val="00737F5C"/>
    <w:rsid w:val="00752138"/>
    <w:rsid w:val="00754029"/>
    <w:rsid w:val="0077094E"/>
    <w:rsid w:val="00777A71"/>
    <w:rsid w:val="00784AF9"/>
    <w:rsid w:val="00793FFF"/>
    <w:rsid w:val="007A259F"/>
    <w:rsid w:val="007B2488"/>
    <w:rsid w:val="007C2EB4"/>
    <w:rsid w:val="007C5C8D"/>
    <w:rsid w:val="007D526B"/>
    <w:rsid w:val="00815B21"/>
    <w:rsid w:val="00846607"/>
    <w:rsid w:val="00877CD4"/>
    <w:rsid w:val="00891721"/>
    <w:rsid w:val="008C57AA"/>
    <w:rsid w:val="008E2C6A"/>
    <w:rsid w:val="00904525"/>
    <w:rsid w:val="00926651"/>
    <w:rsid w:val="009512A5"/>
    <w:rsid w:val="00960FF8"/>
    <w:rsid w:val="009647FD"/>
    <w:rsid w:val="00980A9A"/>
    <w:rsid w:val="009862FA"/>
    <w:rsid w:val="00997DAA"/>
    <w:rsid w:val="009A571C"/>
    <w:rsid w:val="009A59A0"/>
    <w:rsid w:val="009B4CB1"/>
    <w:rsid w:val="009B75BA"/>
    <w:rsid w:val="009C2563"/>
    <w:rsid w:val="009C7246"/>
    <w:rsid w:val="00A0049C"/>
    <w:rsid w:val="00A1160D"/>
    <w:rsid w:val="00A37389"/>
    <w:rsid w:val="00A6172E"/>
    <w:rsid w:val="00A93A87"/>
    <w:rsid w:val="00AA53BF"/>
    <w:rsid w:val="00AD4F0A"/>
    <w:rsid w:val="00AE5DC2"/>
    <w:rsid w:val="00AF314A"/>
    <w:rsid w:val="00B25FD6"/>
    <w:rsid w:val="00B334F1"/>
    <w:rsid w:val="00B43D9D"/>
    <w:rsid w:val="00B5421A"/>
    <w:rsid w:val="00B619C6"/>
    <w:rsid w:val="00BA22FD"/>
    <w:rsid w:val="00BB0A69"/>
    <w:rsid w:val="00BB28CF"/>
    <w:rsid w:val="00BC03B7"/>
    <w:rsid w:val="00BC5746"/>
    <w:rsid w:val="00BD05F9"/>
    <w:rsid w:val="00BE1231"/>
    <w:rsid w:val="00C24287"/>
    <w:rsid w:val="00C412DA"/>
    <w:rsid w:val="00C614A3"/>
    <w:rsid w:val="00C647D0"/>
    <w:rsid w:val="00C75F35"/>
    <w:rsid w:val="00C81808"/>
    <w:rsid w:val="00C84ED5"/>
    <w:rsid w:val="00C973D9"/>
    <w:rsid w:val="00CB7A0B"/>
    <w:rsid w:val="00CC6777"/>
    <w:rsid w:val="00CC698C"/>
    <w:rsid w:val="00CD02C3"/>
    <w:rsid w:val="00CD2024"/>
    <w:rsid w:val="00CD2E02"/>
    <w:rsid w:val="00CF3A77"/>
    <w:rsid w:val="00CF7B50"/>
    <w:rsid w:val="00D1491B"/>
    <w:rsid w:val="00D41F7C"/>
    <w:rsid w:val="00D52CE3"/>
    <w:rsid w:val="00D77921"/>
    <w:rsid w:val="00D80A78"/>
    <w:rsid w:val="00D93F83"/>
    <w:rsid w:val="00DC3288"/>
    <w:rsid w:val="00DC3876"/>
    <w:rsid w:val="00E00B3F"/>
    <w:rsid w:val="00E0254A"/>
    <w:rsid w:val="00E052B6"/>
    <w:rsid w:val="00E10EE0"/>
    <w:rsid w:val="00E22E6C"/>
    <w:rsid w:val="00E25B26"/>
    <w:rsid w:val="00E34A1D"/>
    <w:rsid w:val="00E357C3"/>
    <w:rsid w:val="00E407BB"/>
    <w:rsid w:val="00E63C0D"/>
    <w:rsid w:val="00EB167F"/>
    <w:rsid w:val="00EF5B9B"/>
    <w:rsid w:val="00F01791"/>
    <w:rsid w:val="00F25D79"/>
    <w:rsid w:val="00F329E0"/>
    <w:rsid w:val="00F534FE"/>
    <w:rsid w:val="00F63BB8"/>
    <w:rsid w:val="00F66565"/>
    <w:rsid w:val="00F74563"/>
    <w:rsid w:val="00F95374"/>
    <w:rsid w:val="00FE50C1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3D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607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E5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5C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02C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D02C3"/>
  </w:style>
  <w:style w:type="paragraph" w:styleId="Piedepgina">
    <w:name w:val="footer"/>
    <w:basedOn w:val="Normal"/>
    <w:link w:val="PiedepginaCar"/>
    <w:uiPriority w:val="99"/>
    <w:unhideWhenUsed/>
    <w:rsid w:val="00CD02C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2C3"/>
  </w:style>
  <w:style w:type="table" w:styleId="Tablaconcuadrcula">
    <w:name w:val="Table Grid"/>
    <w:basedOn w:val="Tablanormal"/>
    <w:uiPriority w:val="59"/>
    <w:rsid w:val="00CD0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14A3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E22E6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08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885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4E13A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46607"/>
    <w:pPr>
      <w:ind w:left="720"/>
      <w:contextualSpacing/>
    </w:pPr>
  </w:style>
  <w:style w:type="paragraph" w:customStyle="1" w:styleId="Normal1">
    <w:name w:val="Normal1"/>
    <w:rsid w:val="00551D58"/>
    <w:pPr>
      <w:spacing w:after="0" w:line="276" w:lineRule="auto"/>
    </w:pPr>
    <w:rPr>
      <w:rFonts w:ascii="Arial" w:eastAsia="Arial" w:hAnsi="Arial" w:cs="Arial"/>
      <w:color w:val="000000"/>
      <w:szCs w:val="24"/>
      <w:lang w:val="es-ES_tradnl" w:eastAsia="ja-JP"/>
    </w:rPr>
  </w:style>
  <w:style w:type="character" w:customStyle="1" w:styleId="Ttulo1Car">
    <w:name w:val="Título 1 Car"/>
    <w:basedOn w:val="Fuentedeprrafopredeter"/>
    <w:link w:val="Ttulo1"/>
    <w:uiPriority w:val="9"/>
    <w:rsid w:val="000E5C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E5C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0E5C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5C13"/>
    <w:rPr>
      <w:rFonts w:ascii="Cambria" w:eastAsia="Cambria" w:hAnsi="Cambria" w:cs="Times New Roman"/>
      <w:sz w:val="24"/>
      <w:szCs w:val="24"/>
      <w:lang w:val="es-ES_tradnl"/>
    </w:rPr>
  </w:style>
  <w:style w:type="paragraph" w:styleId="Ttulo">
    <w:name w:val="Title"/>
    <w:basedOn w:val="Normal"/>
    <w:link w:val="TtuloCar"/>
    <w:qFormat/>
    <w:rsid w:val="0036261A"/>
    <w:pPr>
      <w:spacing w:after="0"/>
      <w:jc w:val="center"/>
    </w:pPr>
    <w:rPr>
      <w:rFonts w:ascii="Univers" w:eastAsia="Times New Roman" w:hAnsi="Univers"/>
      <w:b/>
      <w:sz w:val="28"/>
      <w:szCs w:val="20"/>
      <w:lang w:val="x-none" w:eastAsia="x-none"/>
    </w:rPr>
  </w:style>
  <w:style w:type="character" w:customStyle="1" w:styleId="TtuloCar">
    <w:name w:val="Título Car"/>
    <w:basedOn w:val="Fuentedeprrafopredeter"/>
    <w:link w:val="Ttulo"/>
    <w:qFormat/>
    <w:rsid w:val="0036261A"/>
    <w:rPr>
      <w:rFonts w:ascii="Univers" w:eastAsia="Times New Roman" w:hAnsi="Univers" w:cs="Times New Roman"/>
      <w:b/>
      <w:sz w:val="28"/>
      <w:szCs w:val="20"/>
      <w:lang w:val="x-none" w:eastAsia="x-none"/>
    </w:rPr>
  </w:style>
  <w:style w:type="character" w:customStyle="1" w:styleId="EnlacedeInternet">
    <w:name w:val="Enlace de Internet"/>
    <w:uiPriority w:val="99"/>
    <w:rsid w:val="00793FFF"/>
    <w:rPr>
      <w:color w:val="0000FF"/>
      <w:u w:val="single"/>
    </w:rPr>
  </w:style>
  <w:style w:type="table" w:customStyle="1" w:styleId="TableGrid">
    <w:name w:val="TableGrid"/>
    <w:rsid w:val="00EB167F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AE5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acionpdr.castillalamancha.es/PiedraSec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2024-06-18T08:03:00Z</dcterms:created>
  <dcterms:modified xsi:type="dcterms:W3CDTF">2024-06-18T08:03:00Z</dcterms:modified>
</cp:coreProperties>
</file>